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4BA46" w14:textId="77777777" w:rsidR="006642BF" w:rsidRPr="00371230" w:rsidRDefault="006642BF" w:rsidP="003633F6">
      <w:pPr>
        <w:spacing w:line="140" w:lineRule="exact"/>
        <w:jc w:val="center"/>
        <w:rPr>
          <w:rFonts w:ascii="宋体" w:hAnsi="宋体"/>
          <w:b/>
          <w:sz w:val="13"/>
          <w:szCs w:val="13"/>
        </w:rPr>
      </w:pPr>
      <w:r w:rsidRPr="00371230">
        <w:rPr>
          <w:rFonts w:ascii="宋体" w:hAnsi="宋体" w:hint="eastAsia"/>
          <w:b/>
          <w:sz w:val="13"/>
          <w:szCs w:val="13"/>
        </w:rPr>
        <w:t>使用说明书</w:t>
      </w:r>
    </w:p>
    <w:p w14:paraId="528ADABB" w14:textId="77777777" w:rsidR="003633F6" w:rsidRPr="00371230" w:rsidRDefault="0070468B" w:rsidP="004A5044">
      <w:pPr>
        <w:spacing w:line="140" w:lineRule="exact"/>
        <w:rPr>
          <w:rFonts w:ascii="宋体" w:hAnsi="宋体"/>
          <w:sz w:val="11"/>
          <w:szCs w:val="11"/>
        </w:rPr>
      </w:pPr>
      <w:r w:rsidRPr="00371230">
        <w:rPr>
          <w:rFonts w:ascii="宋体" w:hAnsi="宋体" w:hint="eastAsia"/>
          <w:sz w:val="11"/>
          <w:szCs w:val="11"/>
        </w:rPr>
        <w:t>1、</w:t>
      </w:r>
      <w:r w:rsidR="006642BF" w:rsidRPr="00371230">
        <w:rPr>
          <w:rFonts w:ascii="宋体" w:hAnsi="宋体" w:hint="eastAsia"/>
          <w:sz w:val="11"/>
          <w:szCs w:val="11"/>
        </w:rPr>
        <w:t>概述：</w:t>
      </w:r>
    </w:p>
    <w:p w14:paraId="7EE8E22D" w14:textId="32215891" w:rsidR="00E83D61" w:rsidRPr="00371230" w:rsidRDefault="00A36530" w:rsidP="009B6DC6">
      <w:pPr>
        <w:spacing w:line="140" w:lineRule="exact"/>
        <w:ind w:firstLineChars="200" w:firstLine="220"/>
        <w:rPr>
          <w:rFonts w:ascii="宋体" w:hAnsi="宋体"/>
          <w:sz w:val="11"/>
          <w:szCs w:val="11"/>
        </w:rPr>
      </w:pPr>
      <w:r>
        <w:rPr>
          <w:rFonts w:ascii="宋体" w:hAnsi="宋体"/>
          <w:sz w:val="11"/>
          <w:szCs w:val="11"/>
        </w:rPr>
        <w:t>JT-RBJ0103Z</w:t>
      </w:r>
      <w:r w:rsidR="00E83D61" w:rsidRPr="00371230">
        <w:rPr>
          <w:rFonts w:ascii="宋体" w:hAnsi="宋体"/>
          <w:sz w:val="11"/>
          <w:szCs w:val="11"/>
        </w:rPr>
        <w:t>型家用可燃气体探测器是依据国标《GB15322.2-2019可燃气体探测器 第二部分：家用可燃气体探测器》进行设计制造的。</w:t>
      </w:r>
    </w:p>
    <w:p w14:paraId="5172A364" w14:textId="5C3D0297" w:rsidR="00E83D61" w:rsidRPr="00371230" w:rsidRDefault="00E83D61" w:rsidP="009B6DC6">
      <w:pPr>
        <w:spacing w:line="140" w:lineRule="exact"/>
        <w:ind w:firstLineChars="100" w:firstLine="110"/>
        <w:rPr>
          <w:rFonts w:ascii="宋体" w:hAnsi="宋体"/>
          <w:sz w:val="11"/>
          <w:szCs w:val="11"/>
        </w:rPr>
      </w:pPr>
      <w:r w:rsidRPr="00371230">
        <w:rPr>
          <w:rFonts w:ascii="宋体" w:hAnsi="宋体" w:hint="eastAsia"/>
          <w:sz w:val="11"/>
          <w:szCs w:val="11"/>
        </w:rPr>
        <w:t>该探测器，采用了高品质气敏原件，结合先进电子技术及精良工艺而制成。各项功能</w:t>
      </w:r>
      <w:r w:rsidRPr="00371230">
        <w:rPr>
          <w:rFonts w:ascii="宋体" w:hAnsi="宋体"/>
          <w:sz w:val="11"/>
          <w:szCs w:val="11"/>
        </w:rPr>
        <w:t>采用不同颜色的高亮聚光LED指示；性能高、低功耗、操作简单、维护方便等优点；采用</w:t>
      </w:r>
      <w:r w:rsidRPr="00371230">
        <w:rPr>
          <w:rFonts w:ascii="宋体" w:hAnsi="宋体" w:hint="eastAsia"/>
          <w:sz w:val="11"/>
          <w:szCs w:val="11"/>
        </w:rPr>
        <w:t>进口</w:t>
      </w:r>
      <w:r w:rsidRPr="00371230">
        <w:rPr>
          <w:rFonts w:ascii="宋体" w:hAnsi="宋体"/>
          <w:sz w:val="11"/>
          <w:szCs w:val="11"/>
        </w:rPr>
        <w:t>传感器，性能稳定，灵敏度高；抗中毒性好，抗干扰能力强；节能、损耗小。</w:t>
      </w:r>
    </w:p>
    <w:p w14:paraId="468110FC" w14:textId="4722443B" w:rsidR="00E83D61" w:rsidRPr="00371230" w:rsidRDefault="00E83D61" w:rsidP="00E83D61">
      <w:pPr>
        <w:spacing w:line="140" w:lineRule="exact"/>
        <w:ind w:firstLineChars="200" w:firstLine="220"/>
        <w:rPr>
          <w:rFonts w:ascii="宋体" w:hAnsi="宋体"/>
          <w:sz w:val="11"/>
          <w:szCs w:val="11"/>
        </w:rPr>
      </w:pPr>
      <w:r w:rsidRPr="00371230">
        <w:rPr>
          <w:rFonts w:ascii="宋体" w:hAnsi="宋体" w:hint="eastAsia"/>
          <w:sz w:val="11"/>
          <w:szCs w:val="11"/>
        </w:rPr>
        <w:t>本产品设计、制造、检定遵守以下国家标准、检定规程：</w:t>
      </w:r>
      <w:r w:rsidRPr="00371230">
        <w:rPr>
          <w:rFonts w:ascii="宋体" w:hAnsi="宋体"/>
          <w:sz w:val="11"/>
          <w:szCs w:val="11"/>
        </w:rPr>
        <w:t>《GB15322.2-2019可燃气体探测器 第二部分：家用可燃气体探测器》</w:t>
      </w:r>
    </w:p>
    <w:p w14:paraId="792BEA9C" w14:textId="74A339B5" w:rsidR="003633F6" w:rsidRPr="00371230" w:rsidRDefault="00DB694A" w:rsidP="003633F6">
      <w:pPr>
        <w:spacing w:line="140" w:lineRule="exact"/>
        <w:rPr>
          <w:rFonts w:ascii="宋体" w:hAnsi="宋体"/>
          <w:sz w:val="11"/>
          <w:szCs w:val="11"/>
        </w:rPr>
      </w:pPr>
      <w:r>
        <w:rPr>
          <w:noProof/>
        </w:rPr>
        <w:object w:dxaOrig="1440" w:dyaOrig="1440" w14:anchorId="4929CE77">
          <v:shape id="_x0000_s1036" type="#_x0000_t75" style="position:absolute;left:0;text-align:left;margin-left:-108.4pt;margin-top:122.3pt;width:254.1pt;height:117.75pt;z-index:251659264;mso-position-horizontal-relative:text;mso-position-vertical-relative:text">
            <v:imagedata r:id="rId8" o:title=""/>
          </v:shape>
          <o:OLEObject Type="Embed" ProgID="AutoCAD.Drawing.20" ShapeID="_x0000_s1036" DrawAspect="Content" ObjectID="_1693995189" r:id="rId9"/>
        </w:object>
      </w:r>
      <w:r w:rsidR="003633F6" w:rsidRPr="00371230">
        <w:rPr>
          <w:rFonts w:ascii="宋体" w:hAnsi="宋体" w:hint="eastAsia"/>
          <w:sz w:val="11"/>
          <w:szCs w:val="11"/>
        </w:rPr>
        <w:t xml:space="preserve">2、产品技术指标     </w:t>
      </w:r>
    </w:p>
    <w:tbl>
      <w:tblPr>
        <w:tblW w:w="2330" w:type="dxa"/>
        <w:jc w:val="center"/>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ayout w:type="fixed"/>
        <w:tblLook w:val="04A0" w:firstRow="1" w:lastRow="0" w:firstColumn="1" w:lastColumn="0" w:noHBand="0" w:noVBand="1"/>
      </w:tblPr>
      <w:tblGrid>
        <w:gridCol w:w="464"/>
        <w:gridCol w:w="740"/>
        <w:gridCol w:w="464"/>
        <w:gridCol w:w="662"/>
      </w:tblGrid>
      <w:tr w:rsidR="00371230" w:rsidRPr="00371230" w14:paraId="273A2425" w14:textId="77777777" w:rsidTr="00AC2C95">
        <w:trPr>
          <w:trHeight w:val="20"/>
          <w:jc w:val="center"/>
        </w:trPr>
        <w:tc>
          <w:tcPr>
            <w:tcW w:w="464" w:type="dxa"/>
            <w:shd w:val="clear" w:color="auto" w:fill="auto"/>
            <w:vAlign w:val="center"/>
          </w:tcPr>
          <w:p w14:paraId="24D44D72" w14:textId="77777777" w:rsidR="00AC2C95" w:rsidRPr="00371230" w:rsidRDefault="00AC2C95" w:rsidP="00BA25F8">
            <w:pPr>
              <w:spacing w:line="120" w:lineRule="exact"/>
              <w:rPr>
                <w:rFonts w:ascii="宋体" w:hAnsi="宋体"/>
                <w:b/>
                <w:bCs/>
                <w:sz w:val="11"/>
                <w:szCs w:val="11"/>
              </w:rPr>
            </w:pPr>
            <w:r w:rsidRPr="00371230">
              <w:rPr>
                <w:rFonts w:ascii="宋体" w:hAnsi="宋体" w:hint="eastAsia"/>
                <w:bCs/>
                <w:sz w:val="11"/>
                <w:szCs w:val="11"/>
              </w:rPr>
              <w:t>检测原理</w:t>
            </w:r>
          </w:p>
        </w:tc>
        <w:tc>
          <w:tcPr>
            <w:tcW w:w="740" w:type="dxa"/>
            <w:shd w:val="clear" w:color="auto" w:fill="auto"/>
            <w:vAlign w:val="center"/>
          </w:tcPr>
          <w:p w14:paraId="7FABE21B" w14:textId="77777777" w:rsidR="00AC2C95" w:rsidRPr="00371230" w:rsidRDefault="00AC2C95" w:rsidP="00BA25F8">
            <w:pPr>
              <w:spacing w:line="120" w:lineRule="exact"/>
              <w:rPr>
                <w:rFonts w:ascii="宋体" w:hAnsi="宋体"/>
                <w:b/>
                <w:bCs/>
                <w:sz w:val="11"/>
                <w:szCs w:val="11"/>
              </w:rPr>
            </w:pPr>
            <w:r w:rsidRPr="00371230">
              <w:rPr>
                <w:rFonts w:ascii="宋体" w:hAnsi="宋体" w:hint="eastAsia"/>
                <w:bCs/>
                <w:sz w:val="11"/>
                <w:szCs w:val="11"/>
              </w:rPr>
              <w:t>半导体式</w:t>
            </w:r>
          </w:p>
        </w:tc>
        <w:tc>
          <w:tcPr>
            <w:tcW w:w="464" w:type="dxa"/>
            <w:shd w:val="clear" w:color="auto" w:fill="auto"/>
            <w:vAlign w:val="center"/>
          </w:tcPr>
          <w:p w14:paraId="3936F9E0" w14:textId="77777777" w:rsidR="00AC2C95" w:rsidRPr="00371230" w:rsidRDefault="00AC2C95" w:rsidP="00BA25F8">
            <w:pPr>
              <w:spacing w:line="120" w:lineRule="exact"/>
              <w:rPr>
                <w:rFonts w:ascii="宋体" w:hAnsi="宋体"/>
                <w:b/>
                <w:bCs/>
                <w:sz w:val="11"/>
                <w:szCs w:val="11"/>
              </w:rPr>
            </w:pPr>
            <w:r w:rsidRPr="00371230">
              <w:rPr>
                <w:rFonts w:ascii="宋体" w:hAnsi="宋体" w:hint="eastAsia"/>
                <w:bCs/>
                <w:sz w:val="11"/>
                <w:szCs w:val="11"/>
              </w:rPr>
              <w:t>检测气体</w:t>
            </w:r>
          </w:p>
        </w:tc>
        <w:tc>
          <w:tcPr>
            <w:tcW w:w="662" w:type="dxa"/>
            <w:shd w:val="clear" w:color="auto" w:fill="auto"/>
            <w:vAlign w:val="center"/>
          </w:tcPr>
          <w:p w14:paraId="0D1CDC3F" w14:textId="77777777" w:rsidR="00AC2C95" w:rsidRPr="00371230" w:rsidRDefault="00AC2C95" w:rsidP="00BA25F8">
            <w:pPr>
              <w:spacing w:line="120" w:lineRule="exact"/>
              <w:rPr>
                <w:rFonts w:ascii="宋体" w:hAnsi="宋体"/>
                <w:bCs/>
                <w:sz w:val="11"/>
                <w:szCs w:val="11"/>
              </w:rPr>
            </w:pPr>
            <w:r w:rsidRPr="00371230">
              <w:rPr>
                <w:rFonts w:ascii="宋体" w:hAnsi="宋体" w:hint="eastAsia"/>
                <w:bCs/>
                <w:sz w:val="11"/>
                <w:szCs w:val="11"/>
              </w:rPr>
              <w:t>CH4</w:t>
            </w:r>
          </w:p>
        </w:tc>
      </w:tr>
      <w:tr w:rsidR="00371230" w:rsidRPr="00371230" w14:paraId="3ACDAA4F" w14:textId="77777777" w:rsidTr="00AC2C95">
        <w:trPr>
          <w:trHeight w:val="20"/>
          <w:jc w:val="center"/>
        </w:trPr>
        <w:tc>
          <w:tcPr>
            <w:tcW w:w="464" w:type="dxa"/>
            <w:shd w:val="clear" w:color="auto" w:fill="auto"/>
            <w:vAlign w:val="center"/>
          </w:tcPr>
          <w:p w14:paraId="7C896F50" w14:textId="77777777" w:rsidR="00AC2C95" w:rsidRPr="00371230" w:rsidRDefault="00AC2C95" w:rsidP="00BA25F8">
            <w:pPr>
              <w:spacing w:line="120" w:lineRule="exact"/>
              <w:rPr>
                <w:rFonts w:ascii="宋体" w:hAnsi="宋体"/>
                <w:b/>
                <w:bCs/>
                <w:sz w:val="11"/>
                <w:szCs w:val="11"/>
              </w:rPr>
            </w:pPr>
            <w:r w:rsidRPr="00371230">
              <w:rPr>
                <w:rFonts w:ascii="宋体" w:hAnsi="宋体" w:hint="eastAsia"/>
                <w:bCs/>
                <w:sz w:val="11"/>
                <w:szCs w:val="11"/>
              </w:rPr>
              <w:t>误差</w:t>
            </w:r>
          </w:p>
        </w:tc>
        <w:tc>
          <w:tcPr>
            <w:tcW w:w="740" w:type="dxa"/>
            <w:shd w:val="clear" w:color="auto" w:fill="auto"/>
            <w:vAlign w:val="center"/>
          </w:tcPr>
          <w:p w14:paraId="3F804207" w14:textId="77777777" w:rsidR="00AC2C95" w:rsidRPr="00371230" w:rsidRDefault="00AC2C95" w:rsidP="00BA25F8">
            <w:pPr>
              <w:spacing w:line="120" w:lineRule="exact"/>
              <w:rPr>
                <w:rFonts w:ascii="宋体" w:hAnsi="宋体"/>
                <w:sz w:val="11"/>
                <w:szCs w:val="11"/>
              </w:rPr>
            </w:pPr>
            <w:r w:rsidRPr="00371230">
              <w:rPr>
                <w:rFonts w:ascii="宋体" w:hAnsi="宋体" w:hint="eastAsia"/>
                <w:sz w:val="11"/>
                <w:szCs w:val="11"/>
              </w:rPr>
              <w:t>±3%LEL</w:t>
            </w:r>
          </w:p>
        </w:tc>
        <w:tc>
          <w:tcPr>
            <w:tcW w:w="464" w:type="dxa"/>
            <w:shd w:val="clear" w:color="auto" w:fill="auto"/>
            <w:vAlign w:val="center"/>
          </w:tcPr>
          <w:p w14:paraId="4B520EE9" w14:textId="77777777" w:rsidR="00AC2C95" w:rsidRPr="00371230" w:rsidRDefault="00AC2C95" w:rsidP="00BA25F8">
            <w:pPr>
              <w:spacing w:line="120" w:lineRule="exact"/>
              <w:rPr>
                <w:rFonts w:ascii="宋体" w:hAnsi="宋体"/>
                <w:sz w:val="11"/>
                <w:szCs w:val="11"/>
              </w:rPr>
            </w:pPr>
            <w:r w:rsidRPr="00371230">
              <w:rPr>
                <w:rFonts w:ascii="宋体" w:hAnsi="宋体" w:hint="eastAsia"/>
                <w:sz w:val="11"/>
                <w:szCs w:val="11"/>
              </w:rPr>
              <w:t>报警点</w:t>
            </w:r>
          </w:p>
        </w:tc>
        <w:tc>
          <w:tcPr>
            <w:tcW w:w="662" w:type="dxa"/>
            <w:shd w:val="clear" w:color="auto" w:fill="auto"/>
            <w:vAlign w:val="center"/>
          </w:tcPr>
          <w:p w14:paraId="2612D04C" w14:textId="77777777" w:rsidR="00AC2C95" w:rsidRPr="00371230" w:rsidRDefault="00AC2C95" w:rsidP="00BA25F8">
            <w:pPr>
              <w:spacing w:line="120" w:lineRule="exact"/>
              <w:rPr>
                <w:rFonts w:ascii="宋体" w:hAnsi="宋体"/>
                <w:sz w:val="11"/>
                <w:szCs w:val="11"/>
              </w:rPr>
            </w:pPr>
            <w:r w:rsidRPr="00371230">
              <w:rPr>
                <w:rFonts w:ascii="宋体" w:hAnsi="宋体" w:hint="eastAsia"/>
                <w:sz w:val="11"/>
                <w:szCs w:val="11"/>
              </w:rPr>
              <w:t>8%LEL</w:t>
            </w:r>
          </w:p>
        </w:tc>
      </w:tr>
      <w:tr w:rsidR="00371230" w:rsidRPr="00371230" w14:paraId="72DDC9DF" w14:textId="77777777" w:rsidTr="00AC2C95">
        <w:trPr>
          <w:trHeight w:val="20"/>
          <w:jc w:val="center"/>
        </w:trPr>
        <w:tc>
          <w:tcPr>
            <w:tcW w:w="464" w:type="dxa"/>
            <w:shd w:val="clear" w:color="auto" w:fill="auto"/>
            <w:vAlign w:val="center"/>
          </w:tcPr>
          <w:p w14:paraId="7F0B6319" w14:textId="0A0E6D05" w:rsidR="00AC2C95" w:rsidRPr="00371230" w:rsidRDefault="00AC2C95" w:rsidP="00BA25F8">
            <w:pPr>
              <w:spacing w:line="120" w:lineRule="exact"/>
              <w:rPr>
                <w:rFonts w:ascii="宋体" w:hAnsi="宋体"/>
                <w:b/>
                <w:bCs/>
                <w:sz w:val="11"/>
                <w:szCs w:val="11"/>
              </w:rPr>
            </w:pPr>
            <w:r w:rsidRPr="00371230">
              <w:rPr>
                <w:rFonts w:ascii="宋体" w:hAnsi="宋体" w:hint="eastAsia"/>
                <w:bCs/>
                <w:sz w:val="11"/>
                <w:szCs w:val="11"/>
              </w:rPr>
              <w:t>报警方式</w:t>
            </w:r>
          </w:p>
        </w:tc>
        <w:tc>
          <w:tcPr>
            <w:tcW w:w="740" w:type="dxa"/>
            <w:shd w:val="clear" w:color="auto" w:fill="auto"/>
            <w:vAlign w:val="center"/>
          </w:tcPr>
          <w:p w14:paraId="72E5C471" w14:textId="77777777" w:rsidR="00AC2C95" w:rsidRPr="00371230" w:rsidRDefault="00AC2C95" w:rsidP="00BA25F8">
            <w:pPr>
              <w:spacing w:line="120" w:lineRule="exact"/>
              <w:rPr>
                <w:rFonts w:ascii="宋体" w:hAnsi="宋体"/>
                <w:sz w:val="11"/>
                <w:szCs w:val="11"/>
              </w:rPr>
            </w:pPr>
            <w:r w:rsidRPr="00371230">
              <w:rPr>
                <w:rFonts w:ascii="宋体" w:hAnsi="宋体" w:hint="eastAsia"/>
                <w:sz w:val="11"/>
                <w:szCs w:val="11"/>
              </w:rPr>
              <w:t>声光报警</w:t>
            </w:r>
          </w:p>
        </w:tc>
        <w:tc>
          <w:tcPr>
            <w:tcW w:w="464" w:type="dxa"/>
            <w:shd w:val="clear" w:color="auto" w:fill="auto"/>
            <w:vAlign w:val="center"/>
          </w:tcPr>
          <w:p w14:paraId="7B37BE99" w14:textId="77777777" w:rsidR="00AC2C95" w:rsidRPr="00371230" w:rsidRDefault="00AC2C95" w:rsidP="00BA25F8">
            <w:pPr>
              <w:spacing w:line="120" w:lineRule="exact"/>
              <w:rPr>
                <w:rFonts w:ascii="宋体" w:hAnsi="宋体"/>
                <w:sz w:val="11"/>
                <w:szCs w:val="11"/>
              </w:rPr>
            </w:pPr>
            <w:r w:rsidRPr="00371230">
              <w:rPr>
                <w:rFonts w:ascii="宋体" w:hAnsi="宋体" w:hint="eastAsia"/>
                <w:sz w:val="11"/>
                <w:szCs w:val="11"/>
              </w:rPr>
              <w:t>采样方式</w:t>
            </w:r>
          </w:p>
        </w:tc>
        <w:tc>
          <w:tcPr>
            <w:tcW w:w="662" w:type="dxa"/>
            <w:shd w:val="clear" w:color="auto" w:fill="auto"/>
            <w:vAlign w:val="center"/>
          </w:tcPr>
          <w:p w14:paraId="2497E94C" w14:textId="77777777" w:rsidR="00AC2C95" w:rsidRPr="00371230" w:rsidRDefault="00AC2C95" w:rsidP="00BA25F8">
            <w:pPr>
              <w:spacing w:line="120" w:lineRule="exact"/>
              <w:rPr>
                <w:rFonts w:ascii="宋体" w:hAnsi="宋体"/>
                <w:sz w:val="11"/>
                <w:szCs w:val="11"/>
              </w:rPr>
            </w:pPr>
            <w:r w:rsidRPr="00371230">
              <w:rPr>
                <w:rFonts w:ascii="宋体" w:hAnsi="宋体" w:hint="eastAsia"/>
                <w:sz w:val="11"/>
                <w:szCs w:val="11"/>
              </w:rPr>
              <w:t>自然扩散</w:t>
            </w:r>
          </w:p>
        </w:tc>
      </w:tr>
      <w:tr w:rsidR="00371230" w:rsidRPr="00371230" w14:paraId="4FE6118D" w14:textId="77777777" w:rsidTr="00AC2C95">
        <w:trPr>
          <w:trHeight w:val="20"/>
          <w:jc w:val="center"/>
        </w:trPr>
        <w:tc>
          <w:tcPr>
            <w:tcW w:w="464" w:type="dxa"/>
            <w:shd w:val="clear" w:color="auto" w:fill="auto"/>
            <w:vAlign w:val="center"/>
          </w:tcPr>
          <w:p w14:paraId="419651DE" w14:textId="77777777" w:rsidR="007F5CAE" w:rsidRPr="00371230" w:rsidRDefault="007F5CAE" w:rsidP="00BA25F8">
            <w:pPr>
              <w:spacing w:line="120" w:lineRule="exact"/>
              <w:rPr>
                <w:rFonts w:ascii="宋体" w:hAnsi="宋体"/>
                <w:b/>
                <w:bCs/>
                <w:sz w:val="11"/>
                <w:szCs w:val="11"/>
              </w:rPr>
            </w:pPr>
            <w:r w:rsidRPr="00371230">
              <w:rPr>
                <w:rFonts w:ascii="宋体" w:hAnsi="宋体" w:hint="eastAsia"/>
                <w:bCs/>
                <w:sz w:val="11"/>
                <w:szCs w:val="11"/>
              </w:rPr>
              <w:t>工作电压</w:t>
            </w:r>
          </w:p>
        </w:tc>
        <w:tc>
          <w:tcPr>
            <w:tcW w:w="740" w:type="dxa"/>
            <w:shd w:val="clear" w:color="auto" w:fill="auto"/>
            <w:vAlign w:val="center"/>
          </w:tcPr>
          <w:p w14:paraId="3ECF942E" w14:textId="77777777" w:rsidR="007F5CAE" w:rsidRPr="00371230" w:rsidRDefault="007F5CAE" w:rsidP="00BA25F8">
            <w:pPr>
              <w:spacing w:line="120" w:lineRule="exact"/>
              <w:rPr>
                <w:rFonts w:ascii="宋体" w:hAnsi="宋体"/>
                <w:sz w:val="11"/>
                <w:szCs w:val="11"/>
              </w:rPr>
            </w:pPr>
            <w:r w:rsidRPr="00371230">
              <w:rPr>
                <w:rFonts w:ascii="宋体" w:hAnsi="宋体" w:hint="eastAsia"/>
                <w:sz w:val="11"/>
                <w:szCs w:val="11"/>
              </w:rPr>
              <w:t xml:space="preserve">AC220V±15%  </w:t>
            </w:r>
          </w:p>
        </w:tc>
        <w:tc>
          <w:tcPr>
            <w:tcW w:w="464" w:type="dxa"/>
            <w:shd w:val="clear" w:color="auto" w:fill="auto"/>
            <w:vAlign w:val="center"/>
          </w:tcPr>
          <w:p w14:paraId="5BEF5655" w14:textId="22126B61" w:rsidR="007F5CAE" w:rsidRPr="00371230" w:rsidRDefault="007F5CAE" w:rsidP="00BA25F8">
            <w:pPr>
              <w:spacing w:line="120" w:lineRule="exact"/>
              <w:rPr>
                <w:rFonts w:ascii="宋体" w:hAnsi="宋体"/>
                <w:sz w:val="11"/>
                <w:szCs w:val="11"/>
              </w:rPr>
            </w:pPr>
            <w:r w:rsidRPr="00371230">
              <w:rPr>
                <w:rFonts w:ascii="宋体" w:hAnsi="宋体" w:hint="eastAsia"/>
                <w:sz w:val="11"/>
                <w:szCs w:val="11"/>
              </w:rPr>
              <w:t>贮存温度</w:t>
            </w:r>
          </w:p>
        </w:tc>
        <w:tc>
          <w:tcPr>
            <w:tcW w:w="662" w:type="dxa"/>
            <w:shd w:val="clear" w:color="auto" w:fill="auto"/>
            <w:vAlign w:val="center"/>
          </w:tcPr>
          <w:p w14:paraId="07CFF491" w14:textId="31695F1D" w:rsidR="007F5CAE" w:rsidRPr="00371230" w:rsidRDefault="007F5CAE" w:rsidP="00BA25F8">
            <w:pPr>
              <w:spacing w:line="120" w:lineRule="exact"/>
              <w:rPr>
                <w:rFonts w:ascii="宋体" w:hAnsi="宋体"/>
                <w:sz w:val="11"/>
                <w:szCs w:val="11"/>
              </w:rPr>
            </w:pPr>
            <w:r w:rsidRPr="00371230">
              <w:rPr>
                <w:rFonts w:ascii="宋体" w:hAnsi="宋体" w:hint="eastAsia"/>
                <w:sz w:val="11"/>
                <w:szCs w:val="11"/>
              </w:rPr>
              <w:t>-25℃～55℃</w:t>
            </w:r>
          </w:p>
        </w:tc>
      </w:tr>
      <w:tr w:rsidR="00371230" w:rsidRPr="00371230" w14:paraId="5E39AF18" w14:textId="77777777" w:rsidTr="00AC2C95">
        <w:trPr>
          <w:trHeight w:val="20"/>
          <w:jc w:val="center"/>
        </w:trPr>
        <w:tc>
          <w:tcPr>
            <w:tcW w:w="464" w:type="dxa"/>
            <w:shd w:val="clear" w:color="auto" w:fill="auto"/>
            <w:vAlign w:val="center"/>
          </w:tcPr>
          <w:p w14:paraId="11665A7B" w14:textId="7810A710" w:rsidR="00393FAD" w:rsidRPr="00371230" w:rsidRDefault="00393FAD" w:rsidP="00BA25F8">
            <w:pPr>
              <w:spacing w:line="120" w:lineRule="exact"/>
              <w:rPr>
                <w:rFonts w:ascii="宋体" w:hAnsi="宋体"/>
                <w:bCs/>
                <w:sz w:val="11"/>
                <w:szCs w:val="11"/>
              </w:rPr>
            </w:pPr>
            <w:r w:rsidRPr="00371230">
              <w:rPr>
                <w:rFonts w:ascii="宋体" w:hAnsi="宋体" w:hint="eastAsia"/>
                <w:bCs/>
                <w:sz w:val="11"/>
                <w:szCs w:val="11"/>
              </w:rPr>
              <w:t>压力限制</w:t>
            </w:r>
          </w:p>
        </w:tc>
        <w:tc>
          <w:tcPr>
            <w:tcW w:w="740" w:type="dxa"/>
            <w:shd w:val="clear" w:color="auto" w:fill="auto"/>
            <w:vAlign w:val="center"/>
          </w:tcPr>
          <w:p w14:paraId="1EA9E851" w14:textId="7B02EB69" w:rsidR="00393FAD" w:rsidRPr="00371230" w:rsidRDefault="00393FAD" w:rsidP="00BA25F8">
            <w:pPr>
              <w:spacing w:line="120" w:lineRule="exact"/>
              <w:rPr>
                <w:rFonts w:ascii="宋体" w:hAnsi="宋体"/>
                <w:bCs/>
                <w:sz w:val="11"/>
                <w:szCs w:val="11"/>
              </w:rPr>
            </w:pPr>
            <w:r w:rsidRPr="00371230">
              <w:rPr>
                <w:rFonts w:ascii="宋体" w:hAnsi="宋体" w:hint="eastAsia"/>
                <w:bCs/>
                <w:sz w:val="11"/>
                <w:szCs w:val="11"/>
              </w:rPr>
              <w:t>86kPa～106kPa</w:t>
            </w:r>
          </w:p>
        </w:tc>
        <w:tc>
          <w:tcPr>
            <w:tcW w:w="464" w:type="dxa"/>
            <w:shd w:val="clear" w:color="auto" w:fill="auto"/>
            <w:vAlign w:val="center"/>
          </w:tcPr>
          <w:p w14:paraId="774237C6" w14:textId="414031F5" w:rsidR="00393FAD" w:rsidRPr="00371230" w:rsidRDefault="00393FAD" w:rsidP="00BA25F8">
            <w:pPr>
              <w:spacing w:line="120" w:lineRule="exact"/>
              <w:rPr>
                <w:rFonts w:ascii="宋体" w:hAnsi="宋体"/>
                <w:bCs/>
                <w:sz w:val="11"/>
                <w:szCs w:val="11"/>
              </w:rPr>
            </w:pPr>
            <w:r w:rsidRPr="00371230">
              <w:rPr>
                <w:rFonts w:ascii="宋体" w:hAnsi="宋体" w:hint="eastAsia"/>
                <w:bCs/>
                <w:sz w:val="11"/>
                <w:szCs w:val="11"/>
              </w:rPr>
              <w:t>使用场所</w:t>
            </w:r>
          </w:p>
        </w:tc>
        <w:tc>
          <w:tcPr>
            <w:tcW w:w="662" w:type="dxa"/>
            <w:shd w:val="clear" w:color="auto" w:fill="auto"/>
            <w:vAlign w:val="center"/>
          </w:tcPr>
          <w:p w14:paraId="4262AAA7" w14:textId="530F7705" w:rsidR="00393FAD" w:rsidRPr="00371230" w:rsidRDefault="00393FAD" w:rsidP="00BA25F8">
            <w:pPr>
              <w:spacing w:line="120" w:lineRule="exact"/>
              <w:rPr>
                <w:rFonts w:ascii="宋体" w:hAnsi="宋体"/>
                <w:bCs/>
                <w:sz w:val="11"/>
                <w:szCs w:val="11"/>
              </w:rPr>
            </w:pPr>
            <w:r w:rsidRPr="00371230">
              <w:rPr>
                <w:rFonts w:ascii="宋体" w:hAnsi="宋体" w:hint="eastAsia"/>
                <w:bCs/>
                <w:sz w:val="11"/>
                <w:szCs w:val="11"/>
              </w:rPr>
              <w:t>家庭管道天然气的泄露检测</w:t>
            </w:r>
          </w:p>
        </w:tc>
      </w:tr>
      <w:tr w:rsidR="00371230" w:rsidRPr="00371230" w14:paraId="11A77CD2" w14:textId="77777777" w:rsidTr="00FE6C2B">
        <w:trPr>
          <w:trHeight w:val="20"/>
          <w:jc w:val="center"/>
        </w:trPr>
        <w:tc>
          <w:tcPr>
            <w:tcW w:w="464" w:type="dxa"/>
            <w:shd w:val="clear" w:color="auto" w:fill="auto"/>
            <w:vAlign w:val="center"/>
          </w:tcPr>
          <w:p w14:paraId="483C34E0" w14:textId="0A689868" w:rsidR="00393FAD" w:rsidRPr="00371230" w:rsidRDefault="00393FAD" w:rsidP="00BA25F8">
            <w:pPr>
              <w:spacing w:line="120" w:lineRule="exact"/>
              <w:rPr>
                <w:rFonts w:ascii="宋体" w:hAnsi="宋体"/>
                <w:bCs/>
                <w:sz w:val="11"/>
                <w:szCs w:val="11"/>
              </w:rPr>
            </w:pPr>
            <w:r w:rsidRPr="00371230">
              <w:rPr>
                <w:rFonts w:ascii="宋体" w:hAnsi="宋体" w:hint="eastAsia"/>
                <w:bCs/>
                <w:sz w:val="11"/>
                <w:szCs w:val="11"/>
              </w:rPr>
              <w:t>工作环境</w:t>
            </w:r>
          </w:p>
        </w:tc>
        <w:tc>
          <w:tcPr>
            <w:tcW w:w="1866" w:type="dxa"/>
            <w:gridSpan w:val="3"/>
            <w:shd w:val="clear" w:color="auto" w:fill="auto"/>
            <w:vAlign w:val="center"/>
          </w:tcPr>
          <w:p w14:paraId="44FF4FDC" w14:textId="190BE8DB" w:rsidR="00393FAD" w:rsidRPr="00371230" w:rsidRDefault="00393FAD" w:rsidP="00BA25F8">
            <w:pPr>
              <w:spacing w:line="120" w:lineRule="exact"/>
              <w:rPr>
                <w:rFonts w:ascii="宋体" w:hAnsi="宋体"/>
                <w:bCs/>
                <w:sz w:val="11"/>
                <w:szCs w:val="11"/>
              </w:rPr>
            </w:pPr>
            <w:r w:rsidRPr="00371230">
              <w:rPr>
                <w:rFonts w:ascii="宋体" w:hAnsi="宋体" w:hint="eastAsia"/>
                <w:bCs/>
                <w:sz w:val="11"/>
                <w:szCs w:val="11"/>
              </w:rPr>
              <w:t>湿度≤93%RH；温度</w:t>
            </w:r>
            <w:r w:rsidR="007F5CAE" w:rsidRPr="00371230">
              <w:rPr>
                <w:rFonts w:ascii="宋体" w:hAnsi="宋体"/>
                <w:bCs/>
                <w:sz w:val="11"/>
                <w:szCs w:val="11"/>
              </w:rPr>
              <w:t>0</w:t>
            </w:r>
            <w:r w:rsidR="007F5CAE" w:rsidRPr="00371230">
              <w:rPr>
                <w:rFonts w:ascii="宋体" w:hAnsi="宋体" w:hint="eastAsia"/>
                <w:bCs/>
                <w:sz w:val="11"/>
                <w:szCs w:val="11"/>
              </w:rPr>
              <w:t>℃～55℃</w:t>
            </w:r>
          </w:p>
        </w:tc>
      </w:tr>
      <w:tr w:rsidR="00371230" w:rsidRPr="00371230" w14:paraId="754983F9" w14:textId="77777777" w:rsidTr="00FE6C2B">
        <w:trPr>
          <w:trHeight w:val="20"/>
          <w:jc w:val="center"/>
        </w:trPr>
        <w:tc>
          <w:tcPr>
            <w:tcW w:w="464" w:type="dxa"/>
            <w:shd w:val="clear" w:color="auto" w:fill="auto"/>
            <w:vAlign w:val="center"/>
          </w:tcPr>
          <w:p w14:paraId="54AB0F76" w14:textId="062F5007" w:rsidR="007F5CAE" w:rsidRPr="00371230" w:rsidRDefault="007F5CAE" w:rsidP="00BA25F8">
            <w:pPr>
              <w:spacing w:line="120" w:lineRule="exact"/>
              <w:rPr>
                <w:rFonts w:ascii="宋体" w:hAnsi="宋体"/>
                <w:bCs/>
                <w:sz w:val="11"/>
                <w:szCs w:val="11"/>
              </w:rPr>
            </w:pPr>
            <w:r w:rsidRPr="00371230">
              <w:rPr>
                <w:rFonts w:ascii="宋体" w:hAnsi="宋体" w:hint="eastAsia"/>
                <w:bCs/>
                <w:sz w:val="11"/>
                <w:szCs w:val="11"/>
              </w:rPr>
              <w:t>输出接点</w:t>
            </w:r>
          </w:p>
        </w:tc>
        <w:tc>
          <w:tcPr>
            <w:tcW w:w="1866" w:type="dxa"/>
            <w:gridSpan w:val="3"/>
            <w:shd w:val="clear" w:color="auto" w:fill="auto"/>
            <w:vAlign w:val="center"/>
          </w:tcPr>
          <w:p w14:paraId="417D0C31" w14:textId="30B0A681" w:rsidR="007F5CAE" w:rsidRPr="00371230" w:rsidRDefault="007F5CAE" w:rsidP="00BA25F8">
            <w:pPr>
              <w:spacing w:line="120" w:lineRule="exact"/>
              <w:rPr>
                <w:rFonts w:ascii="宋体" w:hAnsi="宋体"/>
                <w:bCs/>
                <w:sz w:val="11"/>
                <w:szCs w:val="11"/>
              </w:rPr>
            </w:pPr>
            <w:r w:rsidRPr="00371230">
              <w:rPr>
                <w:rFonts w:ascii="宋体" w:hAnsi="宋体" w:hint="eastAsia"/>
                <w:bCs/>
                <w:sz w:val="11"/>
                <w:szCs w:val="11"/>
              </w:rPr>
              <w:t>12V脉冲常开输出（打阀）/ AC220V排风（选配</w:t>
            </w:r>
            <w:r w:rsidR="002925E5" w:rsidRPr="00371230">
              <w:rPr>
                <w:rFonts w:ascii="宋体" w:hAnsi="宋体" w:hint="eastAsia"/>
                <w:bCs/>
                <w:sz w:val="11"/>
                <w:szCs w:val="11"/>
              </w:rPr>
              <w:t>，功率≤</w:t>
            </w:r>
            <w:r w:rsidR="00C470BF" w:rsidRPr="00371230">
              <w:rPr>
                <w:rFonts w:ascii="宋体" w:hAnsi="宋体" w:hint="eastAsia"/>
                <w:bCs/>
                <w:sz w:val="11"/>
                <w:szCs w:val="11"/>
              </w:rPr>
              <w:t>8</w:t>
            </w:r>
            <w:r w:rsidR="00C470BF" w:rsidRPr="00371230">
              <w:rPr>
                <w:rFonts w:ascii="宋体" w:hAnsi="宋体"/>
                <w:bCs/>
                <w:sz w:val="11"/>
                <w:szCs w:val="11"/>
              </w:rPr>
              <w:t>0W</w:t>
            </w:r>
            <w:r w:rsidRPr="00371230">
              <w:rPr>
                <w:rFonts w:ascii="宋体" w:hAnsi="宋体" w:hint="eastAsia"/>
                <w:bCs/>
                <w:sz w:val="11"/>
                <w:szCs w:val="11"/>
              </w:rPr>
              <w:t>）</w:t>
            </w:r>
          </w:p>
        </w:tc>
      </w:tr>
      <w:tr w:rsidR="00371230" w:rsidRPr="00371230" w14:paraId="537782EE" w14:textId="77777777" w:rsidTr="00FE6C2B">
        <w:trPr>
          <w:trHeight w:val="20"/>
          <w:jc w:val="center"/>
        </w:trPr>
        <w:tc>
          <w:tcPr>
            <w:tcW w:w="464" w:type="dxa"/>
            <w:shd w:val="clear" w:color="auto" w:fill="auto"/>
            <w:vAlign w:val="center"/>
          </w:tcPr>
          <w:p w14:paraId="20D8B30E" w14:textId="30E7A7DA" w:rsidR="007F5CAE" w:rsidRPr="00371230" w:rsidRDefault="007F5CAE" w:rsidP="00BA25F8">
            <w:pPr>
              <w:spacing w:line="120" w:lineRule="exact"/>
              <w:rPr>
                <w:rFonts w:ascii="宋体" w:hAnsi="宋体"/>
                <w:bCs/>
                <w:sz w:val="11"/>
                <w:szCs w:val="11"/>
              </w:rPr>
            </w:pPr>
            <w:r w:rsidRPr="00371230">
              <w:rPr>
                <w:rFonts w:ascii="宋体" w:hAnsi="宋体" w:hint="eastAsia"/>
                <w:bCs/>
                <w:sz w:val="11"/>
                <w:szCs w:val="11"/>
              </w:rPr>
              <w:t>存储</w:t>
            </w:r>
          </w:p>
          <w:p w14:paraId="58C6CDF7" w14:textId="387EE1A1" w:rsidR="007F5CAE" w:rsidRPr="00371230" w:rsidRDefault="007F5CAE" w:rsidP="00BA25F8">
            <w:pPr>
              <w:spacing w:line="120" w:lineRule="exact"/>
              <w:rPr>
                <w:rFonts w:ascii="宋体" w:hAnsi="宋体"/>
                <w:bCs/>
                <w:sz w:val="11"/>
                <w:szCs w:val="11"/>
              </w:rPr>
            </w:pPr>
            <w:r w:rsidRPr="00371230">
              <w:rPr>
                <w:rFonts w:ascii="宋体" w:hAnsi="宋体" w:hint="eastAsia"/>
                <w:bCs/>
                <w:sz w:val="11"/>
                <w:szCs w:val="11"/>
              </w:rPr>
              <w:t>记录</w:t>
            </w:r>
          </w:p>
        </w:tc>
        <w:tc>
          <w:tcPr>
            <w:tcW w:w="1866" w:type="dxa"/>
            <w:gridSpan w:val="3"/>
            <w:shd w:val="clear" w:color="auto" w:fill="auto"/>
            <w:vAlign w:val="center"/>
          </w:tcPr>
          <w:p w14:paraId="5DD87118" w14:textId="4BA5D905" w:rsidR="007F5CAE" w:rsidRPr="00371230" w:rsidRDefault="007F5CAE" w:rsidP="00BA25F8">
            <w:pPr>
              <w:spacing w:line="120" w:lineRule="exact"/>
              <w:rPr>
                <w:rFonts w:ascii="宋体" w:hAnsi="宋体"/>
                <w:bCs/>
                <w:sz w:val="11"/>
                <w:szCs w:val="11"/>
              </w:rPr>
            </w:pPr>
            <w:r w:rsidRPr="00371230">
              <w:rPr>
                <w:rFonts w:ascii="宋体" w:hAnsi="宋体" w:hint="eastAsia"/>
                <w:bCs/>
                <w:sz w:val="11"/>
                <w:szCs w:val="11"/>
              </w:rPr>
              <w:t>报警、</w:t>
            </w:r>
            <w:r w:rsidR="00F15870" w:rsidRPr="00371230">
              <w:rPr>
                <w:rFonts w:ascii="宋体" w:hAnsi="宋体" w:hint="eastAsia"/>
                <w:bCs/>
                <w:sz w:val="11"/>
                <w:szCs w:val="11"/>
              </w:rPr>
              <w:t>报警恢复、故障、故障恢复、掉电、上电、失效</w:t>
            </w:r>
          </w:p>
        </w:tc>
      </w:tr>
      <w:tr w:rsidR="00371230" w:rsidRPr="00371230" w14:paraId="285DDB30" w14:textId="77777777" w:rsidTr="00FE6C2B">
        <w:trPr>
          <w:trHeight w:val="20"/>
          <w:jc w:val="center"/>
        </w:trPr>
        <w:tc>
          <w:tcPr>
            <w:tcW w:w="464" w:type="dxa"/>
            <w:shd w:val="clear" w:color="auto" w:fill="auto"/>
            <w:vAlign w:val="center"/>
          </w:tcPr>
          <w:p w14:paraId="3938836C" w14:textId="47CF7C1A" w:rsidR="00BA25F8" w:rsidRPr="00371230" w:rsidRDefault="00BA25F8" w:rsidP="00BA25F8">
            <w:pPr>
              <w:spacing w:line="120" w:lineRule="exact"/>
              <w:rPr>
                <w:rFonts w:ascii="宋体" w:hAnsi="宋体"/>
                <w:bCs/>
                <w:sz w:val="11"/>
                <w:szCs w:val="11"/>
              </w:rPr>
            </w:pPr>
            <w:r w:rsidRPr="00371230">
              <w:rPr>
                <w:rFonts w:ascii="宋体" w:hAnsi="宋体" w:hint="eastAsia"/>
                <w:bCs/>
                <w:sz w:val="11"/>
                <w:szCs w:val="11"/>
              </w:rPr>
              <w:t>外形尺寸</w:t>
            </w:r>
          </w:p>
        </w:tc>
        <w:tc>
          <w:tcPr>
            <w:tcW w:w="1866" w:type="dxa"/>
            <w:gridSpan w:val="3"/>
            <w:shd w:val="clear" w:color="auto" w:fill="auto"/>
            <w:vAlign w:val="center"/>
          </w:tcPr>
          <w:p w14:paraId="4816A8FD" w14:textId="2375AE0F" w:rsidR="00BA25F8" w:rsidRPr="00371230" w:rsidRDefault="00BA25F8" w:rsidP="00BA25F8">
            <w:pPr>
              <w:spacing w:line="120" w:lineRule="exact"/>
              <w:rPr>
                <w:rFonts w:ascii="宋体" w:hAnsi="宋体"/>
                <w:bCs/>
                <w:sz w:val="11"/>
                <w:szCs w:val="11"/>
              </w:rPr>
            </w:pPr>
            <w:r w:rsidRPr="00371230">
              <w:rPr>
                <w:rFonts w:ascii="宋体" w:hAnsi="宋体" w:hint="eastAsia"/>
                <w:bCs/>
                <w:sz w:val="11"/>
                <w:szCs w:val="11"/>
              </w:rPr>
              <w:t>1</w:t>
            </w:r>
            <w:r w:rsidRPr="00371230">
              <w:rPr>
                <w:rFonts w:ascii="宋体" w:hAnsi="宋体"/>
                <w:bCs/>
                <w:sz w:val="11"/>
                <w:szCs w:val="11"/>
              </w:rPr>
              <w:t>20</w:t>
            </w:r>
            <w:r w:rsidRPr="00371230">
              <w:rPr>
                <w:rFonts w:ascii="宋体" w:hAnsi="宋体" w:hint="eastAsia"/>
                <w:bCs/>
                <w:sz w:val="11"/>
                <w:szCs w:val="11"/>
              </w:rPr>
              <w:t>mm</w:t>
            </w:r>
            <w:r w:rsidRPr="00371230">
              <w:rPr>
                <w:rFonts w:ascii="宋体" w:hAnsi="宋体"/>
                <w:bCs/>
                <w:sz w:val="11"/>
                <w:szCs w:val="11"/>
              </w:rPr>
              <w:t>*80</w:t>
            </w:r>
            <w:r w:rsidRPr="00371230">
              <w:rPr>
                <w:rFonts w:ascii="宋体" w:hAnsi="宋体" w:hint="eastAsia"/>
                <w:bCs/>
                <w:sz w:val="11"/>
                <w:szCs w:val="11"/>
              </w:rPr>
              <w:t>mm</w:t>
            </w:r>
            <w:r w:rsidRPr="00371230">
              <w:rPr>
                <w:rFonts w:ascii="宋体" w:hAnsi="宋体"/>
                <w:bCs/>
                <w:sz w:val="11"/>
                <w:szCs w:val="11"/>
              </w:rPr>
              <w:t>*3</w:t>
            </w:r>
            <w:r w:rsidR="00224597">
              <w:rPr>
                <w:rFonts w:ascii="宋体" w:hAnsi="宋体"/>
                <w:bCs/>
                <w:sz w:val="11"/>
                <w:szCs w:val="11"/>
              </w:rPr>
              <w:t>7</w:t>
            </w:r>
            <w:r w:rsidRPr="00371230">
              <w:rPr>
                <w:rFonts w:ascii="宋体" w:hAnsi="宋体" w:hint="eastAsia"/>
                <w:bCs/>
                <w:sz w:val="11"/>
                <w:szCs w:val="11"/>
              </w:rPr>
              <w:t>mm</w:t>
            </w:r>
          </w:p>
        </w:tc>
      </w:tr>
    </w:tbl>
    <w:p w14:paraId="04A1CAA4" w14:textId="0848BDF5" w:rsidR="003633F6" w:rsidRPr="00371230" w:rsidRDefault="003633F6" w:rsidP="003633F6">
      <w:pPr>
        <w:spacing w:line="140" w:lineRule="exact"/>
        <w:rPr>
          <w:rFonts w:ascii="宋体" w:hAnsi="宋体"/>
          <w:sz w:val="11"/>
          <w:szCs w:val="11"/>
        </w:rPr>
      </w:pPr>
      <w:r w:rsidRPr="00371230">
        <w:rPr>
          <w:rFonts w:ascii="宋体" w:hAnsi="宋体" w:hint="eastAsia"/>
          <w:sz w:val="11"/>
          <w:szCs w:val="11"/>
        </w:rPr>
        <w:t>3、外形结构图：</w:t>
      </w:r>
    </w:p>
    <w:p w14:paraId="21AEF260" w14:textId="77777777" w:rsidR="00D6612E" w:rsidRPr="00371230" w:rsidRDefault="00D6612E" w:rsidP="003633F6">
      <w:pPr>
        <w:spacing w:line="140" w:lineRule="exact"/>
        <w:rPr>
          <w:rFonts w:ascii="宋体" w:hAnsi="宋体"/>
          <w:sz w:val="11"/>
          <w:szCs w:val="11"/>
        </w:rPr>
      </w:pPr>
    </w:p>
    <w:p w14:paraId="277C91D8" w14:textId="77777777" w:rsidR="00D6612E" w:rsidRPr="00371230" w:rsidRDefault="00D6612E" w:rsidP="003633F6">
      <w:pPr>
        <w:spacing w:line="140" w:lineRule="exact"/>
        <w:rPr>
          <w:rFonts w:ascii="宋体" w:hAnsi="宋体"/>
          <w:sz w:val="11"/>
          <w:szCs w:val="11"/>
        </w:rPr>
      </w:pPr>
    </w:p>
    <w:p w14:paraId="560D2C40" w14:textId="77777777" w:rsidR="00D6612E" w:rsidRPr="00371230" w:rsidRDefault="00D6612E" w:rsidP="003633F6">
      <w:pPr>
        <w:spacing w:line="140" w:lineRule="exact"/>
        <w:rPr>
          <w:rFonts w:ascii="宋体" w:hAnsi="宋体"/>
          <w:sz w:val="11"/>
          <w:szCs w:val="11"/>
        </w:rPr>
      </w:pPr>
    </w:p>
    <w:p w14:paraId="68ADB089" w14:textId="7C669F1C" w:rsidR="00D6612E" w:rsidRPr="00371230" w:rsidRDefault="00D6612E" w:rsidP="003633F6">
      <w:pPr>
        <w:spacing w:line="140" w:lineRule="exact"/>
        <w:rPr>
          <w:rFonts w:ascii="宋体" w:hAnsi="宋体"/>
          <w:sz w:val="11"/>
          <w:szCs w:val="11"/>
        </w:rPr>
      </w:pPr>
    </w:p>
    <w:p w14:paraId="2BED1ACD" w14:textId="77777777" w:rsidR="00D6612E" w:rsidRPr="00371230" w:rsidRDefault="00D6612E" w:rsidP="003633F6">
      <w:pPr>
        <w:spacing w:line="140" w:lineRule="exact"/>
        <w:rPr>
          <w:rFonts w:ascii="宋体" w:hAnsi="宋体"/>
          <w:sz w:val="11"/>
          <w:szCs w:val="11"/>
        </w:rPr>
      </w:pPr>
    </w:p>
    <w:p w14:paraId="6144BF1D" w14:textId="77777777" w:rsidR="00D6612E" w:rsidRPr="00371230" w:rsidRDefault="00D6612E" w:rsidP="003633F6">
      <w:pPr>
        <w:spacing w:line="140" w:lineRule="exact"/>
        <w:rPr>
          <w:rFonts w:ascii="宋体" w:hAnsi="宋体"/>
          <w:sz w:val="11"/>
          <w:szCs w:val="11"/>
        </w:rPr>
      </w:pPr>
    </w:p>
    <w:p w14:paraId="1EA696D8" w14:textId="77777777" w:rsidR="00D6612E" w:rsidRPr="00371230" w:rsidRDefault="00D6612E" w:rsidP="003633F6">
      <w:pPr>
        <w:spacing w:line="140" w:lineRule="exact"/>
        <w:rPr>
          <w:rFonts w:ascii="宋体" w:hAnsi="宋体"/>
          <w:sz w:val="11"/>
          <w:szCs w:val="11"/>
        </w:rPr>
      </w:pPr>
    </w:p>
    <w:p w14:paraId="22FC0473" w14:textId="77777777" w:rsidR="00D6612E" w:rsidRPr="00371230" w:rsidRDefault="00D6612E" w:rsidP="003633F6">
      <w:pPr>
        <w:spacing w:line="140" w:lineRule="exact"/>
        <w:rPr>
          <w:rFonts w:ascii="宋体" w:hAnsi="宋体"/>
          <w:sz w:val="11"/>
          <w:szCs w:val="11"/>
        </w:rPr>
      </w:pPr>
    </w:p>
    <w:p w14:paraId="6C73E18E" w14:textId="77777777" w:rsidR="00D6612E" w:rsidRPr="00371230" w:rsidRDefault="00D6612E" w:rsidP="003633F6">
      <w:pPr>
        <w:spacing w:line="140" w:lineRule="exact"/>
        <w:rPr>
          <w:rFonts w:ascii="宋体" w:hAnsi="宋体"/>
          <w:sz w:val="11"/>
          <w:szCs w:val="11"/>
        </w:rPr>
      </w:pPr>
    </w:p>
    <w:p w14:paraId="1D44ED88" w14:textId="77777777" w:rsidR="00D6612E" w:rsidRPr="00371230" w:rsidRDefault="00D6612E" w:rsidP="003633F6">
      <w:pPr>
        <w:spacing w:line="140" w:lineRule="exact"/>
        <w:rPr>
          <w:rFonts w:ascii="宋体" w:hAnsi="宋体"/>
          <w:sz w:val="11"/>
          <w:szCs w:val="11"/>
        </w:rPr>
      </w:pPr>
    </w:p>
    <w:p w14:paraId="14893781" w14:textId="77777777" w:rsidR="00D6612E" w:rsidRPr="00371230" w:rsidRDefault="00D6612E" w:rsidP="003633F6">
      <w:pPr>
        <w:spacing w:line="140" w:lineRule="exact"/>
        <w:rPr>
          <w:rFonts w:ascii="宋体" w:hAnsi="宋体"/>
          <w:sz w:val="11"/>
          <w:szCs w:val="11"/>
        </w:rPr>
      </w:pPr>
    </w:p>
    <w:p w14:paraId="7A2D8754" w14:textId="1ABD0A88" w:rsidR="00C66E2A" w:rsidRPr="00371230" w:rsidRDefault="0034790B" w:rsidP="003633F6">
      <w:pPr>
        <w:spacing w:line="140" w:lineRule="exact"/>
        <w:rPr>
          <w:rFonts w:ascii="宋体" w:hAnsi="宋体"/>
          <w:sz w:val="11"/>
          <w:szCs w:val="11"/>
        </w:rPr>
      </w:pPr>
      <w:r w:rsidRPr="00371230">
        <w:rPr>
          <w:rFonts w:ascii="宋体" w:hAnsi="宋体"/>
          <w:sz w:val="11"/>
          <w:szCs w:val="11"/>
        </w:rPr>
        <w:t xml:space="preserve"> </w:t>
      </w:r>
    </w:p>
    <w:p w14:paraId="1C6A0E7D" w14:textId="77777777" w:rsidR="003633F6" w:rsidRPr="00371230" w:rsidRDefault="003633F6" w:rsidP="003633F6">
      <w:pPr>
        <w:spacing w:line="140" w:lineRule="exact"/>
        <w:rPr>
          <w:rFonts w:ascii="宋体" w:hAnsi="宋体"/>
          <w:sz w:val="11"/>
          <w:szCs w:val="11"/>
        </w:rPr>
      </w:pPr>
      <w:r w:rsidRPr="00371230">
        <w:rPr>
          <w:rFonts w:ascii="宋体" w:hAnsi="宋体" w:hint="eastAsia"/>
          <w:sz w:val="11"/>
          <w:szCs w:val="11"/>
        </w:rPr>
        <w:t>指示灯：</w:t>
      </w:r>
    </w:p>
    <w:p w14:paraId="0AF1D973" w14:textId="77777777" w:rsidR="003A5B99" w:rsidRPr="00371230" w:rsidRDefault="003A5B99" w:rsidP="003A5B99">
      <w:pPr>
        <w:spacing w:line="140" w:lineRule="exact"/>
        <w:ind w:firstLineChars="200" w:firstLine="220"/>
        <w:rPr>
          <w:rFonts w:ascii="宋体" w:hAnsi="宋体"/>
          <w:sz w:val="11"/>
          <w:szCs w:val="11"/>
        </w:rPr>
      </w:pPr>
      <w:r w:rsidRPr="00371230">
        <w:rPr>
          <w:rFonts w:ascii="宋体" w:hAnsi="宋体" w:hint="eastAsia"/>
          <w:sz w:val="11"/>
          <w:szCs w:val="11"/>
        </w:rPr>
        <w:t>正常指示：接通电源后，绿色指示灯频闪，传感器进入预热状态，</w:t>
      </w:r>
      <w:r w:rsidRPr="00371230">
        <w:rPr>
          <w:rFonts w:ascii="宋体" w:hAnsi="宋体"/>
          <w:sz w:val="11"/>
          <w:szCs w:val="11"/>
        </w:rPr>
        <w:t>60s后，指示灯常亮，进入监控状态。</w:t>
      </w:r>
    </w:p>
    <w:p w14:paraId="7B2FD46F" w14:textId="77777777" w:rsidR="003A5B99" w:rsidRPr="00371230" w:rsidRDefault="003A5B99" w:rsidP="003A5B99">
      <w:pPr>
        <w:spacing w:line="140" w:lineRule="exact"/>
        <w:ind w:firstLineChars="200" w:firstLine="220"/>
        <w:rPr>
          <w:rFonts w:ascii="宋体" w:hAnsi="宋体"/>
          <w:sz w:val="11"/>
          <w:szCs w:val="11"/>
        </w:rPr>
      </w:pPr>
      <w:r w:rsidRPr="00371230">
        <w:rPr>
          <w:rFonts w:ascii="宋体" w:hAnsi="宋体" w:hint="eastAsia"/>
          <w:sz w:val="11"/>
          <w:szCs w:val="11"/>
        </w:rPr>
        <w:t>报警指示：气体浓度超过报警点时，红色指示灯常亮、蜂鸣器响，当环境中气体浓度低于报警点时，报警状态复位；</w:t>
      </w:r>
      <w:proofErr w:type="gramStart"/>
      <w:r w:rsidRPr="00371230">
        <w:rPr>
          <w:rFonts w:ascii="宋体" w:hAnsi="宋体" w:hint="eastAsia"/>
          <w:sz w:val="11"/>
          <w:szCs w:val="11"/>
        </w:rPr>
        <w:t>长按自</w:t>
      </w:r>
      <w:proofErr w:type="gramEnd"/>
      <w:r w:rsidRPr="00371230">
        <w:rPr>
          <w:rFonts w:ascii="宋体" w:hAnsi="宋体" w:hint="eastAsia"/>
          <w:sz w:val="11"/>
          <w:szCs w:val="11"/>
        </w:rPr>
        <w:t>检按键</w:t>
      </w:r>
      <w:r w:rsidRPr="00371230">
        <w:rPr>
          <w:rFonts w:ascii="宋体" w:hAnsi="宋体"/>
          <w:sz w:val="11"/>
          <w:szCs w:val="11"/>
        </w:rPr>
        <w:t>3S后，蜂鸣器停止报警，红色指示灯闪烁。</w:t>
      </w:r>
    </w:p>
    <w:p w14:paraId="74F5A759" w14:textId="77777777" w:rsidR="003A5B99" w:rsidRPr="00371230" w:rsidRDefault="003A5B99" w:rsidP="003A5B99">
      <w:pPr>
        <w:spacing w:line="140" w:lineRule="exact"/>
        <w:ind w:firstLineChars="200" w:firstLine="220"/>
        <w:rPr>
          <w:rFonts w:ascii="宋体" w:hAnsi="宋体"/>
          <w:sz w:val="11"/>
          <w:szCs w:val="11"/>
        </w:rPr>
      </w:pPr>
      <w:r w:rsidRPr="00371230">
        <w:rPr>
          <w:rFonts w:ascii="宋体" w:hAnsi="宋体" w:hint="eastAsia"/>
          <w:sz w:val="11"/>
          <w:szCs w:val="11"/>
        </w:rPr>
        <w:t>故障指示：如果发现黄色故障指示灯亮，说明探测器出现故障，此时不再具有检测报警功能，请与经销商或厂家联系。</w:t>
      </w:r>
    </w:p>
    <w:p w14:paraId="0F21F972" w14:textId="1D895930" w:rsidR="003A5B99" w:rsidRPr="00371230" w:rsidRDefault="003A5B99" w:rsidP="003A5B99">
      <w:pPr>
        <w:spacing w:line="140" w:lineRule="exact"/>
        <w:ind w:firstLineChars="200" w:firstLine="220"/>
        <w:rPr>
          <w:rFonts w:ascii="宋体" w:hAnsi="宋体"/>
          <w:sz w:val="11"/>
          <w:szCs w:val="11"/>
        </w:rPr>
      </w:pPr>
      <w:r w:rsidRPr="00371230">
        <w:rPr>
          <w:rFonts w:ascii="宋体" w:hAnsi="宋体" w:hint="eastAsia"/>
          <w:sz w:val="11"/>
          <w:szCs w:val="11"/>
        </w:rPr>
        <w:t>寿命指示：传感器的使用寿命为</w:t>
      </w:r>
      <w:r w:rsidRPr="00371230">
        <w:rPr>
          <w:rFonts w:ascii="宋体" w:hAnsi="宋体"/>
          <w:sz w:val="11"/>
          <w:szCs w:val="11"/>
        </w:rPr>
        <w:t>5年。产品累计通电时间至5年时寿命指示灯闪亮</w:t>
      </w:r>
      <w:r w:rsidR="00AD0F84" w:rsidRPr="00371230">
        <w:rPr>
          <w:rFonts w:ascii="宋体" w:hAnsi="宋体" w:hint="eastAsia"/>
          <w:sz w:val="11"/>
          <w:szCs w:val="11"/>
        </w:rPr>
        <w:t>，请及时更换探测器。</w:t>
      </w:r>
    </w:p>
    <w:p w14:paraId="3EF55E96" w14:textId="77777777" w:rsidR="003633F6" w:rsidRPr="00371230" w:rsidRDefault="003633F6" w:rsidP="003633F6">
      <w:pPr>
        <w:spacing w:line="140" w:lineRule="exact"/>
        <w:rPr>
          <w:rFonts w:ascii="宋体" w:hAnsi="宋体"/>
          <w:sz w:val="11"/>
          <w:szCs w:val="11"/>
        </w:rPr>
      </w:pPr>
      <w:r w:rsidRPr="00371230">
        <w:rPr>
          <w:rFonts w:ascii="宋体" w:hAnsi="宋体" w:hint="eastAsia"/>
          <w:sz w:val="11"/>
          <w:szCs w:val="11"/>
        </w:rPr>
        <w:t xml:space="preserve">4、产品安装  </w:t>
      </w:r>
    </w:p>
    <w:p w14:paraId="1E68F312" w14:textId="79139D91" w:rsidR="003A5B99" w:rsidRPr="00371230" w:rsidRDefault="003633F6" w:rsidP="004A5044">
      <w:pPr>
        <w:spacing w:line="140" w:lineRule="exact"/>
        <w:ind w:firstLineChars="100" w:firstLine="110"/>
        <w:rPr>
          <w:rFonts w:ascii="宋体" w:hAnsi="宋体"/>
          <w:sz w:val="11"/>
          <w:szCs w:val="11"/>
        </w:rPr>
      </w:pPr>
      <w:r w:rsidRPr="00371230">
        <w:rPr>
          <w:rFonts w:ascii="宋体" w:hAnsi="宋体" w:hint="eastAsia"/>
          <w:sz w:val="11"/>
          <w:szCs w:val="11"/>
        </w:rPr>
        <w:t>4-1 安装位置：</w:t>
      </w:r>
      <w:r w:rsidR="003A5B99" w:rsidRPr="00371230">
        <w:rPr>
          <w:rFonts w:ascii="宋体" w:hAnsi="宋体" w:hint="eastAsia"/>
          <w:sz w:val="11"/>
          <w:szCs w:val="11"/>
        </w:rPr>
        <w:t>探测器的安装位置应根据所使用的燃气及燃气灶具的位置等实际情况分析决定，但应遵循以下原则：探测器与燃气使用器具应位于同一房间；安装在距离燃气灶水平距离</w:t>
      </w:r>
      <w:r w:rsidR="003A5B99" w:rsidRPr="00371230">
        <w:rPr>
          <w:rFonts w:ascii="宋体" w:hAnsi="宋体"/>
          <w:sz w:val="11"/>
          <w:szCs w:val="11"/>
        </w:rPr>
        <w:t>0.5米以外4米以内；安装于距离天花板的垂直距离为</w:t>
      </w:r>
      <w:r w:rsidR="003A5B99" w:rsidRPr="00371230">
        <w:rPr>
          <w:rFonts w:ascii="宋体" w:hAnsi="宋体" w:hint="eastAsia"/>
          <w:sz w:val="11"/>
          <w:szCs w:val="11"/>
        </w:rPr>
        <w:t>≤0</w:t>
      </w:r>
      <w:r w:rsidR="003A5B99" w:rsidRPr="00371230">
        <w:rPr>
          <w:rFonts w:ascii="宋体" w:hAnsi="宋体"/>
          <w:sz w:val="11"/>
          <w:szCs w:val="11"/>
        </w:rPr>
        <w:t>.3</w:t>
      </w:r>
      <w:r w:rsidR="003A5B99" w:rsidRPr="00371230">
        <w:rPr>
          <w:rFonts w:ascii="宋体" w:hAnsi="宋体" w:hint="eastAsia"/>
          <w:sz w:val="11"/>
          <w:szCs w:val="11"/>
        </w:rPr>
        <w:t>米</w:t>
      </w:r>
      <w:r w:rsidR="003A5B99" w:rsidRPr="00371230">
        <w:rPr>
          <w:rFonts w:ascii="宋体" w:hAnsi="宋体"/>
          <w:sz w:val="11"/>
          <w:szCs w:val="11"/>
        </w:rPr>
        <w:t>；如果房间内有障碍物，探测器要和潜在泄漏</w:t>
      </w:r>
      <w:proofErr w:type="gramStart"/>
      <w:r w:rsidR="003A5B99" w:rsidRPr="00371230">
        <w:rPr>
          <w:rFonts w:ascii="宋体" w:hAnsi="宋体"/>
          <w:sz w:val="11"/>
          <w:szCs w:val="11"/>
        </w:rPr>
        <w:t>源位于</w:t>
      </w:r>
      <w:proofErr w:type="gramEnd"/>
      <w:r w:rsidR="003A5B99" w:rsidRPr="00371230">
        <w:rPr>
          <w:rFonts w:ascii="宋体" w:hAnsi="宋体" w:hint="eastAsia"/>
          <w:sz w:val="11"/>
          <w:szCs w:val="11"/>
        </w:rPr>
        <w:t>障碍</w:t>
      </w:r>
      <w:r w:rsidR="003A5B99" w:rsidRPr="00371230">
        <w:rPr>
          <w:rFonts w:ascii="宋体" w:hAnsi="宋体"/>
          <w:sz w:val="11"/>
          <w:szCs w:val="11"/>
        </w:rPr>
        <w:t>物的同一侧；</w:t>
      </w:r>
    </w:p>
    <w:p w14:paraId="3B41B316" w14:textId="77777777" w:rsidR="003A5B99" w:rsidRPr="00371230" w:rsidRDefault="003A5B99" w:rsidP="00C4738B">
      <w:pPr>
        <w:spacing w:line="140" w:lineRule="exact"/>
        <w:rPr>
          <w:rFonts w:ascii="宋体" w:hAnsi="宋体"/>
          <w:b/>
          <w:bCs/>
          <w:sz w:val="11"/>
          <w:szCs w:val="11"/>
        </w:rPr>
      </w:pPr>
      <w:r w:rsidRPr="00371230">
        <w:rPr>
          <w:rFonts w:ascii="宋体" w:hAnsi="宋体" w:hint="eastAsia"/>
          <w:b/>
          <w:bCs/>
          <w:sz w:val="11"/>
          <w:szCs w:val="11"/>
        </w:rPr>
        <w:t>请不要安装在以下位置：</w:t>
      </w:r>
    </w:p>
    <w:p w14:paraId="0BD0E067" w14:textId="77777777" w:rsidR="00C4738B" w:rsidRPr="00371230" w:rsidRDefault="003A5B99" w:rsidP="00C4738B">
      <w:pPr>
        <w:spacing w:line="140" w:lineRule="exact"/>
        <w:ind w:firstLineChars="200" w:firstLine="220"/>
        <w:rPr>
          <w:rFonts w:ascii="宋体" w:hAnsi="宋体"/>
          <w:sz w:val="11"/>
          <w:szCs w:val="11"/>
        </w:rPr>
      </w:pPr>
      <w:r w:rsidRPr="00371230">
        <w:rPr>
          <w:rFonts w:ascii="宋体" w:hAnsi="宋体" w:hint="eastAsia"/>
          <w:sz w:val="11"/>
          <w:szCs w:val="11"/>
        </w:rPr>
        <w:t>直接受燃烧器具等产生的排气、蒸汽、油烟</w:t>
      </w:r>
      <w:r w:rsidRPr="00371230">
        <w:rPr>
          <w:rFonts w:ascii="宋体" w:hAnsi="宋体" w:hint="eastAsia"/>
          <w:sz w:val="11"/>
          <w:szCs w:val="11"/>
        </w:rPr>
        <w:t>影响的场所；在橱柜里或其下面；潮湿或湿润的区域；</w:t>
      </w:r>
      <w:proofErr w:type="gramStart"/>
      <w:r w:rsidRPr="00371230">
        <w:rPr>
          <w:rFonts w:ascii="宋体" w:hAnsi="宋体" w:hint="eastAsia"/>
          <w:sz w:val="11"/>
          <w:szCs w:val="11"/>
        </w:rPr>
        <w:t>热水房</w:t>
      </w:r>
      <w:proofErr w:type="gramEnd"/>
      <w:r w:rsidRPr="00371230">
        <w:rPr>
          <w:rFonts w:ascii="宋体" w:hAnsi="宋体" w:hint="eastAsia"/>
          <w:sz w:val="11"/>
          <w:szCs w:val="11"/>
        </w:rPr>
        <w:t>及夜间断电的场所；温度</w:t>
      </w:r>
      <w:r w:rsidRPr="00371230">
        <w:rPr>
          <w:rFonts w:ascii="宋体" w:hAnsi="宋体"/>
          <w:sz w:val="11"/>
          <w:szCs w:val="11"/>
        </w:rPr>
        <w:t>-10℃以下或55℃以上的地方或室外；靠近门窗或任何可能受气流影响地方，如排风扇或气孔；污垢或尘土可能聚积堵塞探测器并阻止它工作的场所；有机硅（例如玻璃胶）、硫化物含量较高场所。</w:t>
      </w:r>
    </w:p>
    <w:p w14:paraId="553A6137" w14:textId="13718926" w:rsidR="00F15870" w:rsidRPr="00371230" w:rsidRDefault="003633F6" w:rsidP="004A5044">
      <w:pPr>
        <w:spacing w:line="140" w:lineRule="exact"/>
        <w:ind w:firstLineChars="100" w:firstLine="110"/>
        <w:rPr>
          <w:rFonts w:ascii="宋体" w:hAnsi="宋体"/>
          <w:sz w:val="11"/>
          <w:szCs w:val="11"/>
        </w:rPr>
      </w:pPr>
      <w:r w:rsidRPr="00371230">
        <w:rPr>
          <w:rFonts w:ascii="宋体" w:hAnsi="宋体" w:hint="eastAsia"/>
          <w:sz w:val="11"/>
          <w:szCs w:val="11"/>
        </w:rPr>
        <w:t>4-2探测器的安装：</w:t>
      </w:r>
      <w:r w:rsidR="009A2478" w:rsidRPr="00371230">
        <w:rPr>
          <w:rFonts w:ascii="宋体" w:hAnsi="宋体"/>
          <w:sz w:val="11"/>
          <w:szCs w:val="11"/>
        </w:rPr>
        <w:t>1、</w:t>
      </w:r>
      <w:r w:rsidR="00154658" w:rsidRPr="00371230">
        <w:rPr>
          <w:rFonts w:ascii="宋体" w:hAnsi="宋体"/>
          <w:sz w:val="11"/>
          <w:szCs w:val="11"/>
        </w:rPr>
        <w:t>请在墙壁适宜的位置上打一个Φ6的固定孔，</w:t>
      </w:r>
      <w:proofErr w:type="gramStart"/>
      <w:r w:rsidR="00154658" w:rsidRPr="00371230">
        <w:rPr>
          <w:rFonts w:ascii="宋体" w:hAnsi="宋体"/>
          <w:sz w:val="11"/>
          <w:szCs w:val="11"/>
        </w:rPr>
        <w:t>将胀塞插入</w:t>
      </w:r>
      <w:proofErr w:type="gramEnd"/>
      <w:r w:rsidR="00154658" w:rsidRPr="00371230">
        <w:rPr>
          <w:rFonts w:ascii="宋体" w:hAnsi="宋体"/>
          <w:sz w:val="11"/>
          <w:szCs w:val="11"/>
        </w:rPr>
        <w:t>孔中，将木螺丝旋</w:t>
      </w:r>
      <w:proofErr w:type="gramStart"/>
      <w:r w:rsidR="00154658" w:rsidRPr="00371230">
        <w:rPr>
          <w:rFonts w:ascii="宋体" w:hAnsi="宋体"/>
          <w:sz w:val="11"/>
          <w:szCs w:val="11"/>
        </w:rPr>
        <w:t>入胀塞中</w:t>
      </w:r>
      <w:proofErr w:type="gramEnd"/>
      <w:r w:rsidR="00154658" w:rsidRPr="00371230">
        <w:rPr>
          <w:rFonts w:ascii="宋体" w:hAnsi="宋体"/>
          <w:sz w:val="11"/>
          <w:szCs w:val="11"/>
        </w:rPr>
        <w:t>，然后将探测器背面的凹槽对准木螺丝， 向下压入固定。</w:t>
      </w:r>
      <w:r w:rsidR="009A2478" w:rsidRPr="00371230">
        <w:rPr>
          <w:rFonts w:ascii="宋体" w:hAnsi="宋体"/>
          <w:sz w:val="11"/>
          <w:szCs w:val="11"/>
        </w:rPr>
        <w:t>2</w:t>
      </w:r>
      <w:r w:rsidR="009A2478" w:rsidRPr="00371230">
        <w:rPr>
          <w:rFonts w:ascii="宋体" w:hAnsi="宋体" w:hint="eastAsia"/>
          <w:sz w:val="11"/>
          <w:szCs w:val="11"/>
        </w:rPr>
        <w:t>、</w:t>
      </w:r>
      <w:r w:rsidR="00154658" w:rsidRPr="00371230">
        <w:rPr>
          <w:rFonts w:ascii="宋体" w:hAnsi="宋体"/>
          <w:sz w:val="11"/>
          <w:szCs w:val="11"/>
        </w:rPr>
        <w:t>使用两个Φ6</w:t>
      </w:r>
      <w:proofErr w:type="gramStart"/>
      <w:r w:rsidR="00154658" w:rsidRPr="00371230">
        <w:rPr>
          <w:rFonts w:ascii="宋体" w:hAnsi="宋体"/>
          <w:sz w:val="11"/>
          <w:szCs w:val="11"/>
        </w:rPr>
        <w:t>的</w:t>
      </w:r>
      <w:r w:rsidR="00154658" w:rsidRPr="00371230">
        <w:rPr>
          <w:rFonts w:ascii="宋体" w:hAnsi="宋体" w:hint="eastAsia"/>
          <w:sz w:val="11"/>
          <w:szCs w:val="11"/>
        </w:rPr>
        <w:t>胀塞</w:t>
      </w:r>
      <w:r w:rsidR="00154658" w:rsidRPr="00371230">
        <w:rPr>
          <w:rFonts w:ascii="宋体" w:hAnsi="宋体"/>
          <w:sz w:val="11"/>
          <w:szCs w:val="11"/>
        </w:rPr>
        <w:t>螺丝</w:t>
      </w:r>
      <w:proofErr w:type="gramEnd"/>
      <w:r w:rsidR="00154658" w:rsidRPr="00371230">
        <w:rPr>
          <w:rFonts w:ascii="宋体" w:hAnsi="宋体"/>
          <w:sz w:val="11"/>
          <w:szCs w:val="11"/>
        </w:rPr>
        <w:t>将探测器</w:t>
      </w:r>
      <w:proofErr w:type="gramStart"/>
      <w:r w:rsidR="00154658" w:rsidRPr="00371230">
        <w:rPr>
          <w:rFonts w:ascii="宋体" w:hAnsi="宋体" w:hint="eastAsia"/>
          <w:sz w:val="11"/>
          <w:szCs w:val="11"/>
        </w:rPr>
        <w:t>固定板</w:t>
      </w:r>
      <w:r w:rsidR="00154658" w:rsidRPr="00371230">
        <w:rPr>
          <w:rFonts w:ascii="宋体" w:hAnsi="宋体"/>
          <w:sz w:val="11"/>
          <w:szCs w:val="11"/>
        </w:rPr>
        <w:t>固定</w:t>
      </w:r>
      <w:proofErr w:type="gramEnd"/>
      <w:r w:rsidR="00154658" w:rsidRPr="00371230">
        <w:rPr>
          <w:rFonts w:ascii="宋体" w:hAnsi="宋体"/>
          <w:sz w:val="11"/>
          <w:szCs w:val="11"/>
        </w:rPr>
        <w:t>到墙壁上，然后将探测器固定到</w:t>
      </w:r>
      <w:r w:rsidR="00154658" w:rsidRPr="00371230">
        <w:rPr>
          <w:rFonts w:ascii="宋体" w:hAnsi="宋体" w:hint="eastAsia"/>
          <w:sz w:val="11"/>
          <w:szCs w:val="11"/>
        </w:rPr>
        <w:t>固定板</w:t>
      </w:r>
      <w:r w:rsidR="00154658" w:rsidRPr="00371230">
        <w:rPr>
          <w:rFonts w:ascii="宋体" w:hAnsi="宋体"/>
          <w:sz w:val="11"/>
          <w:szCs w:val="11"/>
        </w:rPr>
        <w:t>上（安装尺寸见外形结构图）。</w:t>
      </w:r>
    </w:p>
    <w:p w14:paraId="0EA54D87" w14:textId="7D0C2027" w:rsidR="003633F6" w:rsidRPr="00371230" w:rsidRDefault="003633F6" w:rsidP="004A5044">
      <w:pPr>
        <w:spacing w:line="140" w:lineRule="exact"/>
        <w:ind w:firstLineChars="100" w:firstLine="110"/>
        <w:rPr>
          <w:rFonts w:ascii="宋体" w:hAnsi="宋体"/>
          <w:sz w:val="11"/>
          <w:szCs w:val="11"/>
        </w:rPr>
      </w:pPr>
      <w:r w:rsidRPr="00371230">
        <w:rPr>
          <w:rFonts w:ascii="宋体" w:hAnsi="宋体" w:hint="eastAsia"/>
          <w:sz w:val="11"/>
          <w:szCs w:val="11"/>
        </w:rPr>
        <w:t>4-3电磁阀的安装：将电磁阀按进气的标志方向正确安装于进户管道总阀后，燃气计量表前，探测器固定牢固后接通电源，并将控制线与电磁阀正确连接。</w:t>
      </w:r>
    </w:p>
    <w:p w14:paraId="769BE784" w14:textId="77777777" w:rsidR="003633F6" w:rsidRPr="00371230" w:rsidRDefault="003633F6" w:rsidP="003633F6">
      <w:pPr>
        <w:spacing w:line="140" w:lineRule="exact"/>
        <w:rPr>
          <w:rFonts w:ascii="宋体" w:hAnsi="宋体"/>
          <w:sz w:val="11"/>
          <w:szCs w:val="11"/>
        </w:rPr>
      </w:pPr>
      <w:r w:rsidRPr="00371230">
        <w:rPr>
          <w:rFonts w:ascii="宋体" w:hAnsi="宋体" w:hint="eastAsia"/>
          <w:sz w:val="11"/>
          <w:szCs w:val="11"/>
        </w:rPr>
        <w:t>5、产品使用：</w:t>
      </w:r>
    </w:p>
    <w:p w14:paraId="28582AC2" w14:textId="295554A0" w:rsidR="00FB4589" w:rsidRPr="00371230" w:rsidRDefault="00FB4589" w:rsidP="00FB4589">
      <w:pPr>
        <w:spacing w:line="140" w:lineRule="exact"/>
        <w:ind w:firstLineChars="200" w:firstLine="220"/>
        <w:rPr>
          <w:rFonts w:ascii="宋体" w:hAnsi="宋体"/>
          <w:sz w:val="11"/>
          <w:szCs w:val="11"/>
        </w:rPr>
      </w:pPr>
      <w:r w:rsidRPr="00371230">
        <w:rPr>
          <w:rFonts w:ascii="宋体" w:hAnsi="宋体" w:hint="eastAsia"/>
          <w:sz w:val="11"/>
          <w:szCs w:val="11"/>
        </w:rPr>
        <w:t>按照“产品安装”中的要求，将探测器安装固定好。</w:t>
      </w:r>
      <w:r w:rsidRPr="00371230">
        <w:rPr>
          <w:rFonts w:ascii="宋体" w:hAnsi="宋体"/>
          <w:sz w:val="11"/>
          <w:szCs w:val="11"/>
        </w:rPr>
        <w:t>1、将探测器接通AC220V电源，绿色电源指示频闪，此时无检测功能，60s预热后，绿色指示灯常亮，同时发出“嘀”的一声，探测器进入正常监控状态。2、当环境中的被检测气体浓度达到报警点时，探测器进入报警状态，红色指示灯常亮，同时蜂鸣器鸣响，并驱动继电器或电磁阀动作。3、当探测器报警时，请立即切断气源，打开窗户通风，严禁开、关任何电器，并速请燃气</w:t>
      </w:r>
      <w:r w:rsidRPr="00371230">
        <w:rPr>
          <w:rFonts w:ascii="宋体" w:hAnsi="宋体" w:hint="eastAsia"/>
          <w:sz w:val="11"/>
          <w:szCs w:val="11"/>
        </w:rPr>
        <w:t>公司</w:t>
      </w:r>
      <w:r w:rsidRPr="00371230">
        <w:rPr>
          <w:rFonts w:ascii="宋体" w:hAnsi="宋体"/>
          <w:sz w:val="11"/>
          <w:szCs w:val="11"/>
        </w:rPr>
        <w:t>专业人员前来排除泄漏故障。4、在通风措施实施后，环境中被检测气体浓度下降，当浓度低于报警点以下时，</w:t>
      </w:r>
      <w:r w:rsidRPr="00371230">
        <w:rPr>
          <w:rFonts w:ascii="宋体" w:hAnsi="宋体" w:hint="eastAsia"/>
          <w:sz w:val="11"/>
          <w:szCs w:val="11"/>
        </w:rPr>
        <w:t>停止</w:t>
      </w:r>
      <w:r w:rsidRPr="00371230">
        <w:rPr>
          <w:rFonts w:ascii="宋体" w:hAnsi="宋体"/>
          <w:sz w:val="11"/>
          <w:szCs w:val="11"/>
        </w:rPr>
        <w:t>报警，探测器恢复</w:t>
      </w:r>
      <w:r w:rsidRPr="00371230">
        <w:rPr>
          <w:rFonts w:ascii="宋体" w:hAnsi="宋体" w:hint="eastAsia"/>
          <w:sz w:val="11"/>
          <w:szCs w:val="11"/>
        </w:rPr>
        <w:t>正常监控。监控状态下，按下“自检”按键，可检测探测器的蜂鸣器、指示灯是否正常工作。</w:t>
      </w:r>
    </w:p>
    <w:p w14:paraId="65658573" w14:textId="77777777" w:rsidR="003633F6" w:rsidRPr="00371230" w:rsidRDefault="003633F6" w:rsidP="003633F6">
      <w:pPr>
        <w:spacing w:line="140" w:lineRule="exact"/>
        <w:rPr>
          <w:rFonts w:ascii="宋体" w:hAnsi="宋体"/>
          <w:sz w:val="11"/>
          <w:szCs w:val="11"/>
        </w:rPr>
      </w:pPr>
      <w:r w:rsidRPr="00371230">
        <w:rPr>
          <w:rFonts w:ascii="宋体" w:hAnsi="宋体" w:hint="eastAsia"/>
          <w:sz w:val="11"/>
          <w:szCs w:val="11"/>
        </w:rPr>
        <w:t xml:space="preserve">6、产品维护                                    </w:t>
      </w:r>
    </w:p>
    <w:p w14:paraId="3D7FD42E" w14:textId="7F373E8D" w:rsidR="00A84EFE" w:rsidRPr="00371230" w:rsidRDefault="00A84EFE" w:rsidP="00A84EFE">
      <w:pPr>
        <w:spacing w:line="140" w:lineRule="exact"/>
        <w:ind w:firstLineChars="200" w:firstLine="220"/>
        <w:rPr>
          <w:rFonts w:ascii="宋体" w:hAnsi="宋体"/>
          <w:sz w:val="11"/>
          <w:szCs w:val="11"/>
        </w:rPr>
      </w:pPr>
      <w:r w:rsidRPr="00371230">
        <w:rPr>
          <w:rFonts w:ascii="宋体" w:hAnsi="宋体" w:hint="eastAsia"/>
          <w:sz w:val="11"/>
          <w:szCs w:val="11"/>
        </w:rPr>
        <w:t>本产品经长期储存及长途运输后，在首次使用时需要通电老化</w:t>
      </w:r>
      <w:r w:rsidRPr="00371230">
        <w:rPr>
          <w:rFonts w:ascii="宋体" w:hAnsi="宋体"/>
          <w:sz w:val="11"/>
          <w:szCs w:val="11"/>
        </w:rPr>
        <w:t>24h以上，才能达到最佳使用性能；经常用干净的软毛刷或绒布擦拭清理探测器外壳，确保探测器进气通畅；避免被腐蚀或水淋等情况；传感器要避免高浓度气体的冲击，这样可能会降低传感器的灵敏度；避免经常断电，经常性的断电会导致传感器不稳定；请不要随意切断电源，保证探测器持续稳定的工作；探测器中气体传感器设计使用寿命为5年。因使用环境不同传感器的使用寿命可能会发生变化</w:t>
      </w:r>
      <w:r w:rsidRPr="00371230">
        <w:rPr>
          <w:rFonts w:ascii="宋体" w:hAnsi="宋体" w:hint="eastAsia"/>
          <w:sz w:val="11"/>
          <w:szCs w:val="11"/>
        </w:rPr>
        <w:t>：</w:t>
      </w:r>
      <w:r w:rsidRPr="00371230">
        <w:rPr>
          <w:rFonts w:ascii="宋体" w:hAnsi="宋体"/>
          <w:sz w:val="11"/>
          <w:szCs w:val="11"/>
        </w:rPr>
        <w:t>探测器应定期测试校准。（由于涉及专业知识，建议由专业人员操作）</w:t>
      </w:r>
    </w:p>
    <w:p w14:paraId="51B5978A" w14:textId="77777777" w:rsidR="003633F6" w:rsidRPr="00371230" w:rsidRDefault="003633F6" w:rsidP="003633F6">
      <w:pPr>
        <w:pStyle w:val="a3"/>
        <w:spacing w:line="140" w:lineRule="exact"/>
        <w:ind w:firstLineChars="0" w:firstLine="0"/>
        <w:rPr>
          <w:rFonts w:ascii="宋体" w:hAnsi="宋体"/>
          <w:sz w:val="11"/>
          <w:szCs w:val="11"/>
        </w:rPr>
      </w:pPr>
      <w:r w:rsidRPr="00371230">
        <w:rPr>
          <w:rFonts w:ascii="宋体" w:hAnsi="宋体" w:hint="eastAsia"/>
          <w:sz w:val="11"/>
          <w:szCs w:val="11"/>
        </w:rPr>
        <w:t>7、常见故障</w:t>
      </w:r>
    </w:p>
    <w:p w14:paraId="3E8379FA" w14:textId="392F56FC" w:rsidR="003633F6" w:rsidRPr="00371230" w:rsidRDefault="003633F6" w:rsidP="009B6DC6">
      <w:pPr>
        <w:pStyle w:val="a3"/>
        <w:spacing w:line="140" w:lineRule="exact"/>
        <w:ind w:firstLine="220"/>
        <w:rPr>
          <w:rFonts w:ascii="宋体" w:hAnsi="宋体"/>
          <w:sz w:val="11"/>
          <w:szCs w:val="11"/>
        </w:rPr>
      </w:pPr>
      <w:r w:rsidRPr="00371230">
        <w:rPr>
          <w:rFonts w:ascii="宋体" w:hAnsi="宋体" w:hint="eastAsia"/>
          <w:sz w:val="11"/>
          <w:szCs w:val="11"/>
        </w:rPr>
        <w:t>① 通电后指示灯不亮——检查电源插座是否牢固 ② 故障指示灯亮——</w:t>
      </w:r>
      <w:r w:rsidR="000003C0" w:rsidRPr="00371230">
        <w:rPr>
          <w:rFonts w:ascii="宋体" w:hAnsi="宋体"/>
          <w:sz w:val="11"/>
          <w:szCs w:val="11"/>
        </w:rPr>
        <w:t>传感器损坏，建议更换</w:t>
      </w:r>
      <w:r w:rsidR="008553C5" w:rsidRPr="00371230">
        <w:rPr>
          <w:rFonts w:ascii="宋体" w:hAnsi="宋体"/>
          <w:sz w:val="11"/>
          <w:szCs w:val="11"/>
        </w:rPr>
        <w:fldChar w:fldCharType="begin"/>
      </w:r>
      <w:r w:rsidRPr="00371230">
        <w:rPr>
          <w:rFonts w:ascii="宋体" w:hAnsi="宋体" w:hint="eastAsia"/>
          <w:sz w:val="11"/>
          <w:szCs w:val="11"/>
        </w:rPr>
        <w:instrText>eq \o\ac(○,3)</w:instrText>
      </w:r>
      <w:r w:rsidR="008553C5" w:rsidRPr="00371230">
        <w:rPr>
          <w:rFonts w:ascii="宋体" w:hAnsi="宋体"/>
          <w:sz w:val="11"/>
          <w:szCs w:val="11"/>
        </w:rPr>
        <w:fldChar w:fldCharType="end"/>
      </w:r>
      <w:r w:rsidRPr="00371230">
        <w:rPr>
          <w:rFonts w:ascii="宋体" w:hAnsi="宋体" w:hint="eastAsia"/>
          <w:sz w:val="11"/>
          <w:szCs w:val="11"/>
        </w:rPr>
        <w:t xml:space="preserve"> 如果探测器长时间未通电，通电后可能出现报警现象，老化3-5分钟后报警自动取消。</w:t>
      </w:r>
    </w:p>
    <w:p w14:paraId="54EB346D" w14:textId="77777777" w:rsidR="003633F6" w:rsidRPr="00371230" w:rsidRDefault="003633F6" w:rsidP="003633F6">
      <w:pPr>
        <w:spacing w:line="140" w:lineRule="exact"/>
        <w:rPr>
          <w:rFonts w:ascii="宋体" w:hAnsi="宋体"/>
          <w:sz w:val="11"/>
          <w:szCs w:val="11"/>
        </w:rPr>
      </w:pPr>
      <w:r w:rsidRPr="00371230">
        <w:rPr>
          <w:rFonts w:ascii="宋体" w:hAnsi="宋体" w:hint="eastAsia"/>
          <w:sz w:val="11"/>
          <w:szCs w:val="11"/>
        </w:rPr>
        <w:t>8、售后</w:t>
      </w:r>
    </w:p>
    <w:p w14:paraId="5E4713CF" w14:textId="77777777" w:rsidR="003633F6" w:rsidRPr="00371230" w:rsidRDefault="003633F6" w:rsidP="003633F6">
      <w:pPr>
        <w:spacing w:line="140" w:lineRule="exact"/>
        <w:ind w:firstLineChars="200" w:firstLine="220"/>
        <w:rPr>
          <w:rFonts w:ascii="宋体" w:hAnsi="宋体"/>
          <w:sz w:val="11"/>
          <w:szCs w:val="11"/>
        </w:rPr>
      </w:pPr>
      <w:r w:rsidRPr="00371230">
        <w:rPr>
          <w:rFonts w:ascii="宋体" w:hAnsi="宋体" w:hint="eastAsia"/>
          <w:sz w:val="11"/>
          <w:szCs w:val="11"/>
        </w:rPr>
        <w:t>本产品自出厂之日起保修期壹年（不可抗拒力和人为因素除外）。请勿私自拆解本产品，一经打开，保修服务自动终止。</w:t>
      </w:r>
    </w:p>
    <w:p w14:paraId="67CFE0B6" w14:textId="77777777" w:rsidR="003633F6" w:rsidRPr="00371230" w:rsidRDefault="003633F6" w:rsidP="003633F6">
      <w:pPr>
        <w:spacing w:line="140" w:lineRule="exact"/>
        <w:rPr>
          <w:rFonts w:ascii="宋体" w:hAnsi="宋体"/>
          <w:sz w:val="11"/>
          <w:szCs w:val="11"/>
        </w:rPr>
      </w:pPr>
      <w:r w:rsidRPr="00371230">
        <w:rPr>
          <w:rFonts w:ascii="宋体" w:hAnsi="宋体" w:hint="eastAsia"/>
          <w:sz w:val="11"/>
          <w:szCs w:val="11"/>
        </w:rPr>
        <w:t>9、可更换元件</w:t>
      </w:r>
    </w:p>
    <w:p w14:paraId="2CEC9144" w14:textId="77777777" w:rsidR="003633F6" w:rsidRPr="00371230" w:rsidRDefault="003633F6" w:rsidP="003633F6">
      <w:pPr>
        <w:spacing w:line="140" w:lineRule="exact"/>
        <w:ind w:firstLineChars="200" w:firstLine="220"/>
        <w:rPr>
          <w:rFonts w:ascii="宋体" w:hAnsi="宋体"/>
          <w:sz w:val="11"/>
          <w:szCs w:val="11"/>
        </w:rPr>
      </w:pPr>
      <w:r w:rsidRPr="00371230">
        <w:rPr>
          <w:rFonts w:ascii="宋体" w:hAnsi="宋体" w:hint="eastAsia"/>
          <w:sz w:val="11"/>
          <w:szCs w:val="11"/>
        </w:rPr>
        <w:t>◆ 传感器</w:t>
      </w:r>
    </w:p>
    <w:p w14:paraId="0A8DADCE" w14:textId="77777777" w:rsidR="003633F6" w:rsidRPr="00371230" w:rsidRDefault="003633F6" w:rsidP="003633F6">
      <w:pPr>
        <w:pStyle w:val="a3"/>
        <w:spacing w:line="140" w:lineRule="exact"/>
        <w:ind w:firstLineChars="0" w:firstLine="0"/>
        <w:rPr>
          <w:rFonts w:ascii="宋体" w:hAnsi="宋体"/>
          <w:sz w:val="11"/>
          <w:szCs w:val="11"/>
        </w:rPr>
      </w:pPr>
      <w:r w:rsidRPr="00371230">
        <w:rPr>
          <w:rFonts w:ascii="宋体" w:hAnsi="宋体" w:hint="eastAsia"/>
          <w:sz w:val="11"/>
          <w:szCs w:val="11"/>
        </w:rPr>
        <w:t>10、注意事项</w:t>
      </w:r>
    </w:p>
    <w:p w14:paraId="0BF8AEDC" w14:textId="70A61FDA" w:rsidR="000003C0" w:rsidRPr="00371230" w:rsidRDefault="009A2478" w:rsidP="009B6DC6">
      <w:pPr>
        <w:spacing w:line="140" w:lineRule="exact"/>
        <w:ind w:firstLineChars="200" w:firstLine="220"/>
        <w:rPr>
          <w:rFonts w:ascii="宋体" w:hAnsi="宋体"/>
          <w:sz w:val="11"/>
          <w:szCs w:val="11"/>
        </w:rPr>
      </w:pPr>
      <w:r w:rsidRPr="00371230">
        <w:rPr>
          <w:rFonts w:ascii="宋体" w:hAnsi="宋体" w:hint="eastAsia"/>
          <w:sz w:val="11"/>
          <w:szCs w:val="11"/>
        </w:rPr>
        <w:t>1</w:t>
      </w:r>
      <w:r w:rsidR="001B3735" w:rsidRPr="00371230">
        <w:rPr>
          <w:rFonts w:ascii="宋体" w:hAnsi="宋体" w:hint="eastAsia"/>
          <w:sz w:val="11"/>
          <w:szCs w:val="11"/>
        </w:rPr>
        <w:t>、</w:t>
      </w:r>
      <w:r w:rsidR="000003C0" w:rsidRPr="00371230">
        <w:rPr>
          <w:rFonts w:ascii="宋体" w:hAnsi="宋体" w:hint="eastAsia"/>
          <w:sz w:val="11"/>
          <w:szCs w:val="11"/>
        </w:rPr>
        <w:t>测试气体请选用天然气，切勿使用打火机测试！</w:t>
      </w:r>
      <w:r w:rsidR="001B3735" w:rsidRPr="00371230">
        <w:rPr>
          <w:rFonts w:ascii="宋体" w:hAnsi="宋体" w:hint="eastAsia"/>
          <w:sz w:val="11"/>
          <w:szCs w:val="11"/>
        </w:rPr>
        <w:t>2、</w:t>
      </w:r>
      <w:r w:rsidR="000003C0" w:rsidRPr="00371230">
        <w:rPr>
          <w:rFonts w:ascii="宋体" w:hAnsi="宋体" w:hint="eastAsia"/>
          <w:sz w:val="11"/>
          <w:szCs w:val="11"/>
        </w:rPr>
        <w:t>探测器应定期测试校准，周期不超过</w:t>
      </w:r>
      <w:r w:rsidR="000003C0" w:rsidRPr="00371230">
        <w:rPr>
          <w:rFonts w:ascii="宋体" w:hAnsi="宋体"/>
          <w:sz w:val="11"/>
          <w:szCs w:val="11"/>
        </w:rPr>
        <w:t>1年。</w:t>
      </w:r>
      <w:r w:rsidR="001B3735" w:rsidRPr="00371230">
        <w:rPr>
          <w:rFonts w:ascii="宋体" w:hAnsi="宋体"/>
          <w:sz w:val="11"/>
          <w:szCs w:val="11"/>
        </w:rPr>
        <w:t>3</w:t>
      </w:r>
      <w:r w:rsidR="001B3735" w:rsidRPr="00371230">
        <w:rPr>
          <w:rFonts w:ascii="宋体" w:hAnsi="宋体" w:hint="eastAsia"/>
          <w:sz w:val="11"/>
          <w:szCs w:val="11"/>
        </w:rPr>
        <w:t>、</w:t>
      </w:r>
      <w:r w:rsidR="00AD0F84" w:rsidRPr="00371230">
        <w:rPr>
          <w:rFonts w:ascii="宋体" w:hAnsi="宋体" w:hint="eastAsia"/>
          <w:sz w:val="11"/>
          <w:szCs w:val="11"/>
        </w:rPr>
        <w:t>寿命</w:t>
      </w:r>
      <w:r w:rsidR="000003C0" w:rsidRPr="00371230">
        <w:rPr>
          <w:rFonts w:ascii="宋体" w:hAnsi="宋体" w:hint="eastAsia"/>
          <w:sz w:val="11"/>
          <w:szCs w:val="11"/>
        </w:rPr>
        <w:t>灯闪烁，请及时更换探测器！</w:t>
      </w:r>
    </w:p>
    <w:p w14:paraId="5E58E478" w14:textId="77777777" w:rsidR="000003C0" w:rsidRPr="00371230" w:rsidRDefault="000003C0" w:rsidP="001B3735">
      <w:pPr>
        <w:spacing w:line="140" w:lineRule="exact"/>
        <w:jc w:val="left"/>
        <w:rPr>
          <w:rFonts w:ascii="宋体" w:hAnsi="宋体"/>
          <w:b/>
          <w:bCs/>
          <w:sz w:val="8"/>
          <w:szCs w:val="8"/>
        </w:rPr>
      </w:pPr>
      <w:r w:rsidRPr="00371230">
        <w:rPr>
          <w:rFonts w:ascii="宋体" w:hAnsi="宋体" w:hint="eastAsia"/>
          <w:b/>
          <w:bCs/>
          <w:sz w:val="8"/>
          <w:szCs w:val="8"/>
        </w:rPr>
        <w:t>本说明书的内容及本产品的规格如有变更，恕不另行通知</w:t>
      </w:r>
    </w:p>
    <w:p w14:paraId="6126AF07" w14:textId="51730606" w:rsidR="003633F6" w:rsidRPr="00371230" w:rsidRDefault="003633F6" w:rsidP="003633F6">
      <w:pPr>
        <w:spacing w:line="140" w:lineRule="exact"/>
        <w:ind w:firstLineChars="200" w:firstLine="220"/>
        <w:rPr>
          <w:rFonts w:ascii="宋体" w:hAnsi="宋体"/>
          <w:sz w:val="11"/>
          <w:szCs w:val="11"/>
        </w:rPr>
      </w:pPr>
    </w:p>
    <w:p w14:paraId="00DBE7EE" w14:textId="2EBFE999" w:rsidR="00F16C8E" w:rsidRDefault="00F16C8E" w:rsidP="003633F6">
      <w:pPr>
        <w:spacing w:line="140" w:lineRule="exact"/>
        <w:ind w:firstLineChars="200" w:firstLine="220"/>
        <w:rPr>
          <w:rFonts w:ascii="宋体" w:hAnsi="宋体"/>
          <w:sz w:val="11"/>
          <w:szCs w:val="11"/>
        </w:rPr>
      </w:pPr>
    </w:p>
    <w:p w14:paraId="13715EDD" w14:textId="77777777" w:rsidR="000F4D36" w:rsidRPr="00371230" w:rsidRDefault="000F4D36" w:rsidP="003633F6">
      <w:pPr>
        <w:spacing w:line="140" w:lineRule="exact"/>
        <w:ind w:firstLineChars="200" w:firstLine="220"/>
        <w:rPr>
          <w:rFonts w:ascii="宋体" w:hAnsi="宋体"/>
          <w:sz w:val="11"/>
          <w:szCs w:val="11"/>
        </w:rPr>
      </w:pPr>
    </w:p>
    <w:p w14:paraId="0B11365A" w14:textId="77777777" w:rsidR="00F16C8E" w:rsidRPr="00371230" w:rsidRDefault="00F16C8E" w:rsidP="003633F6">
      <w:pPr>
        <w:spacing w:line="140" w:lineRule="exact"/>
        <w:ind w:firstLineChars="200" w:firstLine="220"/>
        <w:rPr>
          <w:rFonts w:ascii="宋体" w:hAnsi="宋体"/>
          <w:sz w:val="11"/>
          <w:szCs w:val="11"/>
        </w:rPr>
      </w:pPr>
    </w:p>
    <w:p w14:paraId="6B2B64BD" w14:textId="52129A38" w:rsidR="00ED4C9C" w:rsidRPr="00371230" w:rsidRDefault="000F4D36" w:rsidP="00ED4C9C">
      <w:pPr>
        <w:spacing w:line="140" w:lineRule="exact"/>
        <w:rPr>
          <w:rFonts w:ascii="宋体" w:hAnsi="宋体"/>
          <w:sz w:val="11"/>
          <w:szCs w:val="11"/>
        </w:rPr>
      </w:pPr>
      <w:r>
        <w:rPr>
          <w:rFonts w:ascii="宋体" w:hAnsi="宋体" w:hint="eastAsia"/>
          <w:sz w:val="11"/>
          <w:szCs w:val="11"/>
        </w:rPr>
        <w:t>济南瑞安电子有限公司</w:t>
      </w:r>
    </w:p>
    <w:p w14:paraId="7AC4A0F1" w14:textId="7FC1DF3D" w:rsidR="00ED4C9C" w:rsidRPr="00371230" w:rsidRDefault="00ED4C9C" w:rsidP="00ED4C9C">
      <w:pPr>
        <w:spacing w:line="140" w:lineRule="exact"/>
        <w:rPr>
          <w:rFonts w:ascii="宋体" w:hAnsi="宋体"/>
          <w:sz w:val="11"/>
          <w:szCs w:val="11"/>
        </w:rPr>
      </w:pPr>
      <w:r w:rsidRPr="00371230">
        <w:rPr>
          <w:rFonts w:ascii="宋体" w:hAnsi="宋体" w:hint="eastAsia"/>
          <w:sz w:val="11"/>
          <w:szCs w:val="11"/>
        </w:rPr>
        <w:t>山东省济南市</w:t>
      </w:r>
      <w:r w:rsidR="000F4D36">
        <w:rPr>
          <w:rFonts w:ascii="宋体" w:hAnsi="宋体" w:hint="eastAsia"/>
          <w:sz w:val="11"/>
          <w:szCs w:val="11"/>
        </w:rPr>
        <w:t>高新区温泉路6</w:t>
      </w:r>
      <w:r w:rsidR="000F4D36">
        <w:rPr>
          <w:rFonts w:ascii="宋体" w:hAnsi="宋体"/>
          <w:sz w:val="11"/>
          <w:szCs w:val="11"/>
        </w:rPr>
        <w:t>118</w:t>
      </w:r>
      <w:r w:rsidRPr="00371230">
        <w:rPr>
          <w:rFonts w:ascii="宋体" w:hAnsi="宋体" w:hint="eastAsia"/>
          <w:sz w:val="11"/>
          <w:szCs w:val="11"/>
        </w:rPr>
        <w:t>号</w:t>
      </w:r>
    </w:p>
    <w:p w14:paraId="645F282C" w14:textId="38108EDF" w:rsidR="00ED4C9C" w:rsidRPr="00371230" w:rsidRDefault="00ED4C9C" w:rsidP="00ED4C9C">
      <w:pPr>
        <w:spacing w:line="140" w:lineRule="exact"/>
        <w:rPr>
          <w:rFonts w:ascii="宋体" w:hAnsi="宋体"/>
          <w:sz w:val="11"/>
          <w:szCs w:val="11"/>
        </w:rPr>
      </w:pPr>
      <w:r w:rsidRPr="00371230">
        <w:rPr>
          <w:rFonts w:ascii="宋体" w:hAnsi="宋体" w:hint="eastAsia"/>
          <w:sz w:val="11"/>
          <w:szCs w:val="11"/>
        </w:rPr>
        <w:t>电话：0531-809726</w:t>
      </w:r>
      <w:r w:rsidR="000F4D36">
        <w:rPr>
          <w:rFonts w:ascii="宋体" w:hAnsi="宋体"/>
          <w:sz w:val="11"/>
          <w:szCs w:val="11"/>
        </w:rPr>
        <w:t>78</w:t>
      </w:r>
      <w:r w:rsidRPr="00371230">
        <w:rPr>
          <w:rFonts w:ascii="宋体" w:hAnsi="宋体" w:hint="eastAsia"/>
          <w:sz w:val="11"/>
          <w:szCs w:val="11"/>
        </w:rPr>
        <w:t xml:space="preserve">   传真：0531-809726</w:t>
      </w:r>
      <w:r w:rsidR="000F4D36">
        <w:rPr>
          <w:rFonts w:ascii="宋体" w:hAnsi="宋体"/>
          <w:sz w:val="11"/>
          <w:szCs w:val="11"/>
        </w:rPr>
        <w:t>79</w:t>
      </w:r>
    </w:p>
    <w:p w14:paraId="3DFE45C5" w14:textId="45478779" w:rsidR="0070468B" w:rsidRPr="00371230" w:rsidRDefault="00ED4C9C" w:rsidP="00ED4C9C">
      <w:pPr>
        <w:spacing w:line="140" w:lineRule="exact"/>
        <w:rPr>
          <w:rFonts w:ascii="宋体" w:hAnsi="宋体"/>
          <w:sz w:val="11"/>
          <w:szCs w:val="11"/>
        </w:rPr>
      </w:pPr>
      <w:r w:rsidRPr="00371230">
        <w:rPr>
          <w:rFonts w:ascii="宋体" w:hAnsi="宋体" w:hint="eastAsia"/>
          <w:sz w:val="11"/>
          <w:szCs w:val="11"/>
        </w:rPr>
        <w:t>网址：</w:t>
      </w:r>
      <w:r w:rsidR="000F4D36" w:rsidRPr="000F4D36">
        <w:rPr>
          <w:rFonts w:ascii="宋体" w:hAnsi="宋体" w:hint="eastAsia"/>
          <w:b/>
          <w:sz w:val="11"/>
          <w:szCs w:val="11"/>
        </w:rPr>
        <w:t>www.ruiandianzi.com</w:t>
      </w:r>
    </w:p>
    <w:sectPr w:rsidR="0070468B" w:rsidRPr="00371230" w:rsidSect="003633F6">
      <w:pgSz w:w="5557" w:h="10206" w:code="9"/>
      <w:pgMar w:top="284" w:right="284" w:bottom="284" w:left="284" w:header="113" w:footer="113" w:gutter="0"/>
      <w:cols w:num="2" w:space="420"/>
      <w:docGrid w:type="lines" w:linePitch="292" w:charSpace="6231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96EFE" w14:textId="77777777" w:rsidR="006C3D4F" w:rsidRDefault="006C3D4F" w:rsidP="003633F6">
      <w:r>
        <w:separator/>
      </w:r>
    </w:p>
  </w:endnote>
  <w:endnote w:type="continuationSeparator" w:id="0">
    <w:p w14:paraId="5C05E157" w14:textId="77777777" w:rsidR="006C3D4F" w:rsidRDefault="006C3D4F" w:rsidP="0036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51A84D" w14:textId="77777777" w:rsidR="006C3D4F" w:rsidRDefault="006C3D4F" w:rsidP="003633F6">
      <w:r>
        <w:separator/>
      </w:r>
    </w:p>
  </w:footnote>
  <w:footnote w:type="continuationSeparator" w:id="0">
    <w:p w14:paraId="3437CCB7" w14:textId="77777777" w:rsidR="006C3D4F" w:rsidRDefault="006C3D4F" w:rsidP="00363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6pt;height:21.4pt;visibility:visible;mso-wrap-style:square" o:bullet="t">
        <v:imagedata r:id="rId1" o:title=""/>
      </v:shape>
    </w:pict>
  </w:numPicBullet>
  <w:abstractNum w:abstractNumId="0" w15:restartNumberingAfterBreak="0">
    <w:nsid w:val="03F2189B"/>
    <w:multiLevelType w:val="hybridMultilevel"/>
    <w:tmpl w:val="AE28A172"/>
    <w:lvl w:ilvl="0" w:tplc="12A0F4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5D219D"/>
    <w:multiLevelType w:val="hybridMultilevel"/>
    <w:tmpl w:val="2662DF70"/>
    <w:lvl w:ilvl="0" w:tplc="04090001">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EC77076"/>
    <w:multiLevelType w:val="hybridMultilevel"/>
    <w:tmpl w:val="5A9C7752"/>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212A0741"/>
    <w:multiLevelType w:val="hybridMultilevel"/>
    <w:tmpl w:val="769EFB7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434C7D2E"/>
    <w:multiLevelType w:val="hybridMultilevel"/>
    <w:tmpl w:val="361AEF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6DE6F50"/>
    <w:multiLevelType w:val="hybridMultilevel"/>
    <w:tmpl w:val="7B90EAB4"/>
    <w:lvl w:ilvl="0" w:tplc="04090001">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A30682F"/>
    <w:multiLevelType w:val="hybridMultilevel"/>
    <w:tmpl w:val="FE72F868"/>
    <w:lvl w:ilvl="0" w:tplc="04090001">
      <w:start w:val="1"/>
      <w:numFmt w:val="bullet"/>
      <w:lvlText w:val=""/>
      <w:lvlJc w:val="left"/>
      <w:pPr>
        <w:ind w:left="640" w:hanging="420"/>
      </w:pPr>
      <w:rPr>
        <w:rFonts w:ascii="Wingdings" w:hAnsi="Wingdings" w:hint="default"/>
        <w:sz w:val="11"/>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7" w15:restartNumberingAfterBreak="0">
    <w:nsid w:val="571D38BB"/>
    <w:multiLevelType w:val="hybridMultilevel"/>
    <w:tmpl w:val="C39A6B34"/>
    <w:lvl w:ilvl="0" w:tplc="1A347EF2">
      <w:start w:val="1"/>
      <w:numFmt w:val="bullet"/>
      <w:lvlText w:val=""/>
      <w:lvlPicBulletId w:val="0"/>
      <w:lvlJc w:val="left"/>
      <w:pPr>
        <w:ind w:left="550" w:hanging="420"/>
      </w:pPr>
      <w:rPr>
        <w:rFonts w:ascii="Symbol" w:hAnsi="Symbol" w:hint="default"/>
        <w:sz w:val="18"/>
      </w:rPr>
    </w:lvl>
    <w:lvl w:ilvl="1" w:tplc="04090003" w:tentative="1">
      <w:start w:val="1"/>
      <w:numFmt w:val="bullet"/>
      <w:lvlText w:val=""/>
      <w:lvlJc w:val="left"/>
      <w:pPr>
        <w:ind w:left="970" w:hanging="420"/>
      </w:pPr>
      <w:rPr>
        <w:rFonts w:ascii="Wingdings" w:hAnsi="Wingdings" w:hint="default"/>
      </w:rPr>
    </w:lvl>
    <w:lvl w:ilvl="2" w:tplc="04090005" w:tentative="1">
      <w:start w:val="1"/>
      <w:numFmt w:val="bullet"/>
      <w:lvlText w:val=""/>
      <w:lvlJc w:val="left"/>
      <w:pPr>
        <w:ind w:left="1390" w:hanging="420"/>
      </w:pPr>
      <w:rPr>
        <w:rFonts w:ascii="Wingdings" w:hAnsi="Wingdings" w:hint="default"/>
      </w:rPr>
    </w:lvl>
    <w:lvl w:ilvl="3" w:tplc="04090001" w:tentative="1">
      <w:start w:val="1"/>
      <w:numFmt w:val="bullet"/>
      <w:lvlText w:val=""/>
      <w:lvlJc w:val="left"/>
      <w:pPr>
        <w:ind w:left="1810" w:hanging="420"/>
      </w:pPr>
      <w:rPr>
        <w:rFonts w:ascii="Wingdings" w:hAnsi="Wingdings" w:hint="default"/>
      </w:rPr>
    </w:lvl>
    <w:lvl w:ilvl="4" w:tplc="04090003" w:tentative="1">
      <w:start w:val="1"/>
      <w:numFmt w:val="bullet"/>
      <w:lvlText w:val=""/>
      <w:lvlJc w:val="left"/>
      <w:pPr>
        <w:ind w:left="2230" w:hanging="420"/>
      </w:pPr>
      <w:rPr>
        <w:rFonts w:ascii="Wingdings" w:hAnsi="Wingdings" w:hint="default"/>
      </w:rPr>
    </w:lvl>
    <w:lvl w:ilvl="5" w:tplc="04090005" w:tentative="1">
      <w:start w:val="1"/>
      <w:numFmt w:val="bullet"/>
      <w:lvlText w:val=""/>
      <w:lvlJc w:val="left"/>
      <w:pPr>
        <w:ind w:left="2650" w:hanging="420"/>
      </w:pPr>
      <w:rPr>
        <w:rFonts w:ascii="Wingdings" w:hAnsi="Wingdings" w:hint="default"/>
      </w:rPr>
    </w:lvl>
    <w:lvl w:ilvl="6" w:tplc="04090001" w:tentative="1">
      <w:start w:val="1"/>
      <w:numFmt w:val="bullet"/>
      <w:lvlText w:val=""/>
      <w:lvlJc w:val="left"/>
      <w:pPr>
        <w:ind w:left="3070" w:hanging="420"/>
      </w:pPr>
      <w:rPr>
        <w:rFonts w:ascii="Wingdings" w:hAnsi="Wingdings" w:hint="default"/>
      </w:rPr>
    </w:lvl>
    <w:lvl w:ilvl="7" w:tplc="04090003" w:tentative="1">
      <w:start w:val="1"/>
      <w:numFmt w:val="bullet"/>
      <w:lvlText w:val=""/>
      <w:lvlJc w:val="left"/>
      <w:pPr>
        <w:ind w:left="3490" w:hanging="420"/>
      </w:pPr>
      <w:rPr>
        <w:rFonts w:ascii="Wingdings" w:hAnsi="Wingdings" w:hint="default"/>
      </w:rPr>
    </w:lvl>
    <w:lvl w:ilvl="8" w:tplc="04090005" w:tentative="1">
      <w:start w:val="1"/>
      <w:numFmt w:val="bullet"/>
      <w:lvlText w:val=""/>
      <w:lvlJc w:val="left"/>
      <w:pPr>
        <w:ind w:left="3910" w:hanging="420"/>
      </w:pPr>
      <w:rPr>
        <w:rFonts w:ascii="Wingdings" w:hAnsi="Wingdings" w:hint="default"/>
      </w:rPr>
    </w:lvl>
  </w:abstractNum>
  <w:abstractNum w:abstractNumId="8" w15:restartNumberingAfterBreak="0">
    <w:nsid w:val="5C2A7426"/>
    <w:multiLevelType w:val="hybridMultilevel"/>
    <w:tmpl w:val="AC2EDAA8"/>
    <w:lvl w:ilvl="0" w:tplc="0409000B">
      <w:start w:val="1"/>
      <w:numFmt w:val="bullet"/>
      <w:lvlText w:val=""/>
      <w:lvlJc w:val="left"/>
      <w:pPr>
        <w:ind w:left="562" w:hanging="420"/>
      </w:pPr>
      <w:rPr>
        <w:rFonts w:ascii="Wingdings" w:hAnsi="Wingdings"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9" w15:restartNumberingAfterBreak="0">
    <w:nsid w:val="5D664F27"/>
    <w:multiLevelType w:val="hybridMultilevel"/>
    <w:tmpl w:val="A692C9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7626D01"/>
    <w:multiLevelType w:val="hybridMultilevel"/>
    <w:tmpl w:val="E1541476"/>
    <w:lvl w:ilvl="0" w:tplc="04090001">
      <w:start w:val="1"/>
      <w:numFmt w:val="bullet"/>
      <w:lvlText w:val=""/>
      <w:lvlJc w:val="left"/>
      <w:pPr>
        <w:ind w:left="550" w:hanging="420"/>
      </w:pPr>
      <w:rPr>
        <w:rFonts w:ascii="Wingdings" w:hAnsi="Wingdings" w:hint="default"/>
        <w:sz w:val="11"/>
      </w:rPr>
    </w:lvl>
    <w:lvl w:ilvl="1" w:tplc="4E905A34">
      <w:numFmt w:val="bullet"/>
      <w:lvlText w:val="◆"/>
      <w:lvlJc w:val="left"/>
      <w:pPr>
        <w:ind w:left="910" w:hanging="360"/>
      </w:pPr>
      <w:rPr>
        <w:rFonts w:ascii="宋体" w:eastAsia="宋体" w:hAnsi="宋体" w:cs="Times New Roman" w:hint="eastAsia"/>
      </w:rPr>
    </w:lvl>
    <w:lvl w:ilvl="2" w:tplc="04090005" w:tentative="1">
      <w:start w:val="1"/>
      <w:numFmt w:val="bullet"/>
      <w:lvlText w:val=""/>
      <w:lvlJc w:val="left"/>
      <w:pPr>
        <w:ind w:left="1390" w:hanging="420"/>
      </w:pPr>
      <w:rPr>
        <w:rFonts w:ascii="Wingdings" w:hAnsi="Wingdings" w:hint="default"/>
      </w:rPr>
    </w:lvl>
    <w:lvl w:ilvl="3" w:tplc="04090001" w:tentative="1">
      <w:start w:val="1"/>
      <w:numFmt w:val="bullet"/>
      <w:lvlText w:val=""/>
      <w:lvlJc w:val="left"/>
      <w:pPr>
        <w:ind w:left="1810" w:hanging="420"/>
      </w:pPr>
      <w:rPr>
        <w:rFonts w:ascii="Wingdings" w:hAnsi="Wingdings" w:hint="default"/>
      </w:rPr>
    </w:lvl>
    <w:lvl w:ilvl="4" w:tplc="04090003" w:tentative="1">
      <w:start w:val="1"/>
      <w:numFmt w:val="bullet"/>
      <w:lvlText w:val=""/>
      <w:lvlJc w:val="left"/>
      <w:pPr>
        <w:ind w:left="2230" w:hanging="420"/>
      </w:pPr>
      <w:rPr>
        <w:rFonts w:ascii="Wingdings" w:hAnsi="Wingdings" w:hint="default"/>
      </w:rPr>
    </w:lvl>
    <w:lvl w:ilvl="5" w:tplc="04090005" w:tentative="1">
      <w:start w:val="1"/>
      <w:numFmt w:val="bullet"/>
      <w:lvlText w:val=""/>
      <w:lvlJc w:val="left"/>
      <w:pPr>
        <w:ind w:left="2650" w:hanging="420"/>
      </w:pPr>
      <w:rPr>
        <w:rFonts w:ascii="Wingdings" w:hAnsi="Wingdings" w:hint="default"/>
      </w:rPr>
    </w:lvl>
    <w:lvl w:ilvl="6" w:tplc="04090001" w:tentative="1">
      <w:start w:val="1"/>
      <w:numFmt w:val="bullet"/>
      <w:lvlText w:val=""/>
      <w:lvlJc w:val="left"/>
      <w:pPr>
        <w:ind w:left="3070" w:hanging="420"/>
      </w:pPr>
      <w:rPr>
        <w:rFonts w:ascii="Wingdings" w:hAnsi="Wingdings" w:hint="default"/>
      </w:rPr>
    </w:lvl>
    <w:lvl w:ilvl="7" w:tplc="04090003" w:tentative="1">
      <w:start w:val="1"/>
      <w:numFmt w:val="bullet"/>
      <w:lvlText w:val=""/>
      <w:lvlJc w:val="left"/>
      <w:pPr>
        <w:ind w:left="3490" w:hanging="420"/>
      </w:pPr>
      <w:rPr>
        <w:rFonts w:ascii="Wingdings" w:hAnsi="Wingdings" w:hint="default"/>
      </w:rPr>
    </w:lvl>
    <w:lvl w:ilvl="8" w:tplc="04090005" w:tentative="1">
      <w:start w:val="1"/>
      <w:numFmt w:val="bullet"/>
      <w:lvlText w:val=""/>
      <w:lvlJc w:val="left"/>
      <w:pPr>
        <w:ind w:left="3910" w:hanging="420"/>
      </w:pPr>
      <w:rPr>
        <w:rFonts w:ascii="Wingdings" w:hAnsi="Wingdings" w:hint="default"/>
      </w:rPr>
    </w:lvl>
  </w:abstractNum>
  <w:abstractNum w:abstractNumId="11" w15:restartNumberingAfterBreak="0">
    <w:nsid w:val="76F02D97"/>
    <w:multiLevelType w:val="hybridMultilevel"/>
    <w:tmpl w:val="553A20B4"/>
    <w:lvl w:ilvl="0" w:tplc="04090001">
      <w:start w:val="1"/>
      <w:numFmt w:val="bullet"/>
      <w:lvlText w:val=""/>
      <w:lvlJc w:val="left"/>
      <w:pPr>
        <w:ind w:left="550" w:hanging="420"/>
      </w:pPr>
      <w:rPr>
        <w:rFonts w:ascii="Wingdings" w:hAnsi="Wingdings" w:hint="default"/>
        <w:sz w:val="11"/>
      </w:rPr>
    </w:lvl>
    <w:lvl w:ilvl="1" w:tplc="4E905A34">
      <w:numFmt w:val="bullet"/>
      <w:lvlText w:val="◆"/>
      <w:lvlJc w:val="left"/>
      <w:pPr>
        <w:ind w:left="910" w:hanging="360"/>
      </w:pPr>
      <w:rPr>
        <w:rFonts w:ascii="宋体" w:eastAsia="宋体" w:hAnsi="宋体" w:cs="Times New Roman" w:hint="eastAsia"/>
      </w:rPr>
    </w:lvl>
    <w:lvl w:ilvl="2" w:tplc="04090005" w:tentative="1">
      <w:start w:val="1"/>
      <w:numFmt w:val="bullet"/>
      <w:lvlText w:val=""/>
      <w:lvlJc w:val="left"/>
      <w:pPr>
        <w:ind w:left="1390" w:hanging="420"/>
      </w:pPr>
      <w:rPr>
        <w:rFonts w:ascii="Wingdings" w:hAnsi="Wingdings" w:hint="default"/>
      </w:rPr>
    </w:lvl>
    <w:lvl w:ilvl="3" w:tplc="04090001" w:tentative="1">
      <w:start w:val="1"/>
      <w:numFmt w:val="bullet"/>
      <w:lvlText w:val=""/>
      <w:lvlJc w:val="left"/>
      <w:pPr>
        <w:ind w:left="1810" w:hanging="420"/>
      </w:pPr>
      <w:rPr>
        <w:rFonts w:ascii="Wingdings" w:hAnsi="Wingdings" w:hint="default"/>
      </w:rPr>
    </w:lvl>
    <w:lvl w:ilvl="4" w:tplc="04090003" w:tentative="1">
      <w:start w:val="1"/>
      <w:numFmt w:val="bullet"/>
      <w:lvlText w:val=""/>
      <w:lvlJc w:val="left"/>
      <w:pPr>
        <w:ind w:left="2230" w:hanging="420"/>
      </w:pPr>
      <w:rPr>
        <w:rFonts w:ascii="Wingdings" w:hAnsi="Wingdings" w:hint="default"/>
      </w:rPr>
    </w:lvl>
    <w:lvl w:ilvl="5" w:tplc="04090005" w:tentative="1">
      <w:start w:val="1"/>
      <w:numFmt w:val="bullet"/>
      <w:lvlText w:val=""/>
      <w:lvlJc w:val="left"/>
      <w:pPr>
        <w:ind w:left="2650" w:hanging="420"/>
      </w:pPr>
      <w:rPr>
        <w:rFonts w:ascii="Wingdings" w:hAnsi="Wingdings" w:hint="default"/>
      </w:rPr>
    </w:lvl>
    <w:lvl w:ilvl="6" w:tplc="04090001" w:tentative="1">
      <w:start w:val="1"/>
      <w:numFmt w:val="bullet"/>
      <w:lvlText w:val=""/>
      <w:lvlJc w:val="left"/>
      <w:pPr>
        <w:ind w:left="3070" w:hanging="420"/>
      </w:pPr>
      <w:rPr>
        <w:rFonts w:ascii="Wingdings" w:hAnsi="Wingdings" w:hint="default"/>
      </w:rPr>
    </w:lvl>
    <w:lvl w:ilvl="7" w:tplc="04090003" w:tentative="1">
      <w:start w:val="1"/>
      <w:numFmt w:val="bullet"/>
      <w:lvlText w:val=""/>
      <w:lvlJc w:val="left"/>
      <w:pPr>
        <w:ind w:left="3490" w:hanging="420"/>
      </w:pPr>
      <w:rPr>
        <w:rFonts w:ascii="Wingdings" w:hAnsi="Wingdings" w:hint="default"/>
      </w:rPr>
    </w:lvl>
    <w:lvl w:ilvl="8" w:tplc="04090005" w:tentative="1">
      <w:start w:val="1"/>
      <w:numFmt w:val="bullet"/>
      <w:lvlText w:val=""/>
      <w:lvlJc w:val="left"/>
      <w:pPr>
        <w:ind w:left="3910" w:hanging="420"/>
      </w:pPr>
      <w:rPr>
        <w:rFonts w:ascii="Wingdings" w:hAnsi="Wingdings" w:hint="default"/>
      </w:rPr>
    </w:lvl>
  </w:abstractNum>
  <w:num w:numId="1">
    <w:abstractNumId w:val="6"/>
  </w:num>
  <w:num w:numId="2">
    <w:abstractNumId w:val="5"/>
  </w:num>
  <w:num w:numId="3">
    <w:abstractNumId w:val="3"/>
  </w:num>
  <w:num w:numId="4">
    <w:abstractNumId w:val="10"/>
  </w:num>
  <w:num w:numId="5">
    <w:abstractNumId w:val="1"/>
  </w:num>
  <w:num w:numId="6">
    <w:abstractNumId w:val="7"/>
  </w:num>
  <w:num w:numId="7">
    <w:abstractNumId w:val="9"/>
  </w:num>
  <w:num w:numId="8">
    <w:abstractNumId w:val="0"/>
  </w:num>
  <w:num w:numId="9">
    <w:abstractNumId w:val="8"/>
  </w:num>
  <w:num w:numId="10">
    <w:abstractNumId w:val="4"/>
  </w:num>
  <w:num w:numId="11">
    <w:abstractNumId w:val="1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420"/>
  <w:drawingGridHorizontalSpacing w:val="114"/>
  <w:drawingGridVerticalSpacing w:val="14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E5C"/>
    <w:rsid w:val="000003C0"/>
    <w:rsid w:val="000131BC"/>
    <w:rsid w:val="000248EE"/>
    <w:rsid w:val="0007060D"/>
    <w:rsid w:val="000C5B27"/>
    <w:rsid w:val="000C7688"/>
    <w:rsid w:val="000E2352"/>
    <w:rsid w:val="000F4D36"/>
    <w:rsid w:val="00105A2D"/>
    <w:rsid w:val="0010681C"/>
    <w:rsid w:val="00146E41"/>
    <w:rsid w:val="00154658"/>
    <w:rsid w:val="0019777A"/>
    <w:rsid w:val="001B3735"/>
    <w:rsid w:val="001C6A5B"/>
    <w:rsid w:val="00200608"/>
    <w:rsid w:val="0021261A"/>
    <w:rsid w:val="00224597"/>
    <w:rsid w:val="002742B7"/>
    <w:rsid w:val="00291201"/>
    <w:rsid w:val="002925E5"/>
    <w:rsid w:val="002A6E50"/>
    <w:rsid w:val="002F7331"/>
    <w:rsid w:val="0030165B"/>
    <w:rsid w:val="0030226B"/>
    <w:rsid w:val="003143B2"/>
    <w:rsid w:val="00335B08"/>
    <w:rsid w:val="0034790B"/>
    <w:rsid w:val="00353224"/>
    <w:rsid w:val="003559A2"/>
    <w:rsid w:val="003633F6"/>
    <w:rsid w:val="00371230"/>
    <w:rsid w:val="00391D65"/>
    <w:rsid w:val="00393FAD"/>
    <w:rsid w:val="003A5B99"/>
    <w:rsid w:val="004340AC"/>
    <w:rsid w:val="004A2CFE"/>
    <w:rsid w:val="004A5044"/>
    <w:rsid w:val="004B3D38"/>
    <w:rsid w:val="004D5DCF"/>
    <w:rsid w:val="004F132D"/>
    <w:rsid w:val="005A70EC"/>
    <w:rsid w:val="006447A1"/>
    <w:rsid w:val="006642BF"/>
    <w:rsid w:val="006A2CAA"/>
    <w:rsid w:val="006C3D4F"/>
    <w:rsid w:val="006E41DF"/>
    <w:rsid w:val="0070468B"/>
    <w:rsid w:val="00773879"/>
    <w:rsid w:val="007D6D26"/>
    <w:rsid w:val="007F3267"/>
    <w:rsid w:val="007F5CAE"/>
    <w:rsid w:val="008553C5"/>
    <w:rsid w:val="008A71E0"/>
    <w:rsid w:val="008C05C2"/>
    <w:rsid w:val="008C7AEA"/>
    <w:rsid w:val="008D0FB4"/>
    <w:rsid w:val="008D121F"/>
    <w:rsid w:val="008E1112"/>
    <w:rsid w:val="008E41F7"/>
    <w:rsid w:val="008E621F"/>
    <w:rsid w:val="008E7518"/>
    <w:rsid w:val="00921CB8"/>
    <w:rsid w:val="00926FF0"/>
    <w:rsid w:val="00993E76"/>
    <w:rsid w:val="009A2478"/>
    <w:rsid w:val="009B238F"/>
    <w:rsid w:val="009B6DC6"/>
    <w:rsid w:val="009D01C1"/>
    <w:rsid w:val="009D6331"/>
    <w:rsid w:val="00A03C19"/>
    <w:rsid w:val="00A36530"/>
    <w:rsid w:val="00A7018C"/>
    <w:rsid w:val="00A84EFE"/>
    <w:rsid w:val="00AC2C95"/>
    <w:rsid w:val="00AD0F84"/>
    <w:rsid w:val="00AD1679"/>
    <w:rsid w:val="00B309BB"/>
    <w:rsid w:val="00B54D7B"/>
    <w:rsid w:val="00B56A69"/>
    <w:rsid w:val="00B74E84"/>
    <w:rsid w:val="00BA25F8"/>
    <w:rsid w:val="00BD4DB5"/>
    <w:rsid w:val="00C0152A"/>
    <w:rsid w:val="00C15E5C"/>
    <w:rsid w:val="00C26300"/>
    <w:rsid w:val="00C470BF"/>
    <w:rsid w:val="00C4738B"/>
    <w:rsid w:val="00C474A5"/>
    <w:rsid w:val="00C66E2A"/>
    <w:rsid w:val="00CA3545"/>
    <w:rsid w:val="00CB32EC"/>
    <w:rsid w:val="00CB4325"/>
    <w:rsid w:val="00CB461F"/>
    <w:rsid w:val="00D13147"/>
    <w:rsid w:val="00D13EBF"/>
    <w:rsid w:val="00D2406F"/>
    <w:rsid w:val="00D264E7"/>
    <w:rsid w:val="00D63EB0"/>
    <w:rsid w:val="00D6612E"/>
    <w:rsid w:val="00D83768"/>
    <w:rsid w:val="00D839B9"/>
    <w:rsid w:val="00D84DE2"/>
    <w:rsid w:val="00DB694A"/>
    <w:rsid w:val="00DD5233"/>
    <w:rsid w:val="00DE3630"/>
    <w:rsid w:val="00DE47ED"/>
    <w:rsid w:val="00E07D14"/>
    <w:rsid w:val="00E3385C"/>
    <w:rsid w:val="00E52DCB"/>
    <w:rsid w:val="00E83D61"/>
    <w:rsid w:val="00E93330"/>
    <w:rsid w:val="00ED4C9C"/>
    <w:rsid w:val="00EE7E30"/>
    <w:rsid w:val="00EF62D1"/>
    <w:rsid w:val="00F15870"/>
    <w:rsid w:val="00F16C8E"/>
    <w:rsid w:val="00F6563B"/>
    <w:rsid w:val="00F77679"/>
    <w:rsid w:val="00F90BCF"/>
    <w:rsid w:val="00FB4589"/>
    <w:rsid w:val="00FB49E5"/>
    <w:rsid w:val="00FD0791"/>
    <w:rsid w:val="00FE7B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87BB8"/>
  <w15:docId w15:val="{ECC5C6E3-076D-486D-905C-A47F8632E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642B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2BF"/>
    <w:pPr>
      <w:ind w:firstLineChars="200" w:firstLine="420"/>
    </w:pPr>
  </w:style>
  <w:style w:type="table" w:styleId="a4">
    <w:name w:val="Light Grid"/>
    <w:basedOn w:val="a1"/>
    <w:uiPriority w:val="62"/>
    <w:rsid w:val="006642BF"/>
    <w:rPr>
      <w:rFonts w:ascii="Calibri" w:eastAsia="宋体" w:hAnsi="Calibri" w:cs="Times New Roman"/>
      <w:kern w:val="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styleId="a5">
    <w:name w:val="Hyperlink"/>
    <w:uiPriority w:val="99"/>
    <w:unhideWhenUsed/>
    <w:rsid w:val="00FB49E5"/>
    <w:rPr>
      <w:color w:val="0000FF"/>
      <w:u w:val="single"/>
    </w:rPr>
  </w:style>
  <w:style w:type="paragraph" w:styleId="a6">
    <w:name w:val="Balloon Text"/>
    <w:basedOn w:val="a"/>
    <w:link w:val="a7"/>
    <w:uiPriority w:val="99"/>
    <w:semiHidden/>
    <w:unhideWhenUsed/>
    <w:rsid w:val="00FB49E5"/>
    <w:rPr>
      <w:sz w:val="18"/>
      <w:szCs w:val="18"/>
    </w:rPr>
  </w:style>
  <w:style w:type="character" w:customStyle="1" w:styleId="a7">
    <w:name w:val="批注框文本 字符"/>
    <w:basedOn w:val="a0"/>
    <w:link w:val="a6"/>
    <w:uiPriority w:val="99"/>
    <w:semiHidden/>
    <w:rsid w:val="00FB49E5"/>
    <w:rPr>
      <w:rFonts w:ascii="Calibri" w:eastAsia="宋体" w:hAnsi="Calibri" w:cs="Times New Roman"/>
      <w:sz w:val="18"/>
      <w:szCs w:val="18"/>
    </w:rPr>
  </w:style>
  <w:style w:type="paragraph" w:styleId="a8">
    <w:name w:val="header"/>
    <w:basedOn w:val="a"/>
    <w:link w:val="a9"/>
    <w:uiPriority w:val="99"/>
    <w:unhideWhenUsed/>
    <w:rsid w:val="003633F6"/>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3633F6"/>
    <w:rPr>
      <w:rFonts w:ascii="Calibri" w:eastAsia="宋体" w:hAnsi="Calibri" w:cs="Times New Roman"/>
      <w:sz w:val="18"/>
      <w:szCs w:val="18"/>
    </w:rPr>
  </w:style>
  <w:style w:type="paragraph" w:styleId="aa">
    <w:name w:val="footer"/>
    <w:basedOn w:val="a"/>
    <w:link w:val="ab"/>
    <w:uiPriority w:val="99"/>
    <w:unhideWhenUsed/>
    <w:rsid w:val="003633F6"/>
    <w:pPr>
      <w:tabs>
        <w:tab w:val="center" w:pos="4153"/>
        <w:tab w:val="right" w:pos="8306"/>
      </w:tabs>
      <w:snapToGrid w:val="0"/>
      <w:jc w:val="left"/>
    </w:pPr>
    <w:rPr>
      <w:sz w:val="18"/>
      <w:szCs w:val="18"/>
    </w:rPr>
  </w:style>
  <w:style w:type="character" w:customStyle="1" w:styleId="ab">
    <w:name w:val="页脚 字符"/>
    <w:basedOn w:val="a0"/>
    <w:link w:val="aa"/>
    <w:uiPriority w:val="99"/>
    <w:rsid w:val="003633F6"/>
    <w:rPr>
      <w:rFonts w:ascii="Calibri" w:eastAsia="宋体" w:hAnsi="Calibri" w:cs="Times New Roman"/>
      <w:sz w:val="18"/>
      <w:szCs w:val="18"/>
    </w:rPr>
  </w:style>
  <w:style w:type="paragraph" w:customStyle="1" w:styleId="1">
    <w:name w:val="列表段落1"/>
    <w:basedOn w:val="a"/>
    <w:uiPriority w:val="34"/>
    <w:qFormat/>
    <w:rsid w:val="000C7688"/>
    <w:pPr>
      <w:ind w:firstLineChars="200" w:firstLine="420"/>
    </w:pPr>
  </w:style>
  <w:style w:type="character" w:styleId="ac">
    <w:name w:val="Unresolved Mention"/>
    <w:basedOn w:val="a0"/>
    <w:uiPriority w:val="99"/>
    <w:semiHidden/>
    <w:unhideWhenUsed/>
    <w:rsid w:val="00D1314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A974A2-00C1-4FEF-8594-95B161EAE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951</TotalTime>
  <Pages>1</Pages>
  <Words>335</Words>
  <Characters>1913</Characters>
  <Application>Microsoft Office Word</Application>
  <DocSecurity>0</DocSecurity>
  <Lines>15</Lines>
  <Paragraphs>4</Paragraphs>
  <ScaleCrop>false</ScaleCrop>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zxm</cp:lastModifiedBy>
  <cp:revision>24</cp:revision>
  <cp:lastPrinted>2021-08-06T06:30:00Z</cp:lastPrinted>
  <dcterms:created xsi:type="dcterms:W3CDTF">2021-08-04T00:51:00Z</dcterms:created>
  <dcterms:modified xsi:type="dcterms:W3CDTF">2021-09-24T05:27:00Z</dcterms:modified>
</cp:coreProperties>
</file>